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47E0" w:rsidRPr="008474D8" w:rsidRDefault="00E60F16" w:rsidP="00AE47E0">
      <w:pPr>
        <w:spacing w:line="240" w:lineRule="auto"/>
        <w:jc w:val="both"/>
        <w:rPr>
          <w:b/>
          <w:sz w:val="24"/>
          <w:szCs w:val="24"/>
        </w:rPr>
      </w:pPr>
      <w:bookmarkStart w:id="0" w:name="_GoBack"/>
      <w:bookmarkEnd w:id="0"/>
      <w:r>
        <w:rPr>
          <w:b/>
          <w:sz w:val="24"/>
          <w:szCs w:val="24"/>
        </w:rPr>
        <w:t>(4, 8, 8</w:t>
      </w:r>
      <w:r w:rsidR="00AE47E0" w:rsidRPr="009A53BE">
        <w:rPr>
          <w:b/>
          <w:sz w:val="24"/>
          <w:szCs w:val="24"/>
        </w:rPr>
        <w:t>)</w:t>
      </w:r>
    </w:p>
    <w:p w:rsidR="009B4A8E" w:rsidRPr="009B4A8E" w:rsidRDefault="0018715E" w:rsidP="009B4A8E">
      <w:pPr>
        <w:spacing w:line="240" w:lineRule="auto"/>
        <w:jc w:val="both"/>
        <w:rPr>
          <w:sz w:val="24"/>
          <w:szCs w:val="24"/>
        </w:rPr>
      </w:pPr>
      <w:r>
        <w:rPr>
          <w:b/>
          <w:sz w:val="24"/>
          <w:szCs w:val="24"/>
        </w:rPr>
        <w:t>1</w:t>
      </w:r>
      <w:r w:rsidR="00AE47E0" w:rsidRPr="009A53BE">
        <w:rPr>
          <w:b/>
          <w:sz w:val="24"/>
          <w:szCs w:val="24"/>
        </w:rPr>
        <w:t xml:space="preserve">. </w:t>
      </w:r>
      <w:r w:rsidR="009B4A8E">
        <w:rPr>
          <w:b/>
          <w:sz w:val="24"/>
          <w:szCs w:val="24"/>
        </w:rPr>
        <w:t xml:space="preserve">1. </w:t>
      </w:r>
      <w:r w:rsidR="009B4A8E" w:rsidRPr="009B4A8E">
        <w:rPr>
          <w:sz w:val="24"/>
          <w:szCs w:val="24"/>
        </w:rPr>
        <w:t xml:space="preserve">Draw a cartoon of the Trg receptor with its bound ligand. </w:t>
      </w:r>
      <w:r w:rsidR="00DB7F5E">
        <w:rPr>
          <w:sz w:val="24"/>
          <w:szCs w:val="24"/>
        </w:rPr>
        <w:t>Label the N and C-terminal ends</w:t>
      </w:r>
      <w:r w:rsidR="007B4EFE">
        <w:rPr>
          <w:sz w:val="24"/>
          <w:szCs w:val="24"/>
        </w:rPr>
        <w:t xml:space="preserve"> of this receptor</w:t>
      </w:r>
      <w:r w:rsidR="00DB7F5E">
        <w:rPr>
          <w:sz w:val="24"/>
          <w:szCs w:val="24"/>
        </w:rPr>
        <w:t>, as well as the segments that were the focus of the Hughson &amp; Hazelbauer study.</w:t>
      </w:r>
    </w:p>
    <w:p w:rsidR="00DB3DCB" w:rsidRDefault="00E60F16" w:rsidP="009B4A8E">
      <w:pPr>
        <w:spacing w:line="240" w:lineRule="auto"/>
        <w:jc w:val="both"/>
        <w:rPr>
          <w:rFonts w:eastAsia="Calibri" w:cs="Times New Roman"/>
          <w:sz w:val="24"/>
          <w:szCs w:val="24"/>
        </w:rPr>
      </w:pPr>
      <w:r>
        <w:rPr>
          <w:b/>
          <w:sz w:val="24"/>
          <w:szCs w:val="24"/>
        </w:rPr>
        <w:t>2</w:t>
      </w:r>
      <w:r w:rsidR="00DB7F5E" w:rsidRPr="00DB7F5E">
        <w:rPr>
          <w:b/>
          <w:sz w:val="24"/>
          <w:szCs w:val="24"/>
        </w:rPr>
        <w:t>.</w:t>
      </w:r>
      <w:r w:rsidR="00D271B2">
        <w:rPr>
          <w:sz w:val="24"/>
          <w:szCs w:val="24"/>
        </w:rPr>
        <w:t xml:space="preserve"> </w:t>
      </w:r>
      <w:r w:rsidR="009B4A8E" w:rsidRPr="00F751CC">
        <w:rPr>
          <w:sz w:val="24"/>
          <w:szCs w:val="24"/>
        </w:rPr>
        <w:t>Fig. 1 i</w:t>
      </w:r>
      <w:r w:rsidR="009B4A8E">
        <w:rPr>
          <w:sz w:val="24"/>
          <w:szCs w:val="24"/>
        </w:rPr>
        <w:t xml:space="preserve">n the </w:t>
      </w:r>
      <w:r w:rsidR="00D271B2">
        <w:rPr>
          <w:sz w:val="24"/>
          <w:szCs w:val="24"/>
        </w:rPr>
        <w:t xml:space="preserve">Hughson-Hazelbauer paper </w:t>
      </w:r>
      <w:r w:rsidR="009B4A8E">
        <w:rPr>
          <w:sz w:val="24"/>
          <w:szCs w:val="24"/>
        </w:rPr>
        <w:t>s</w:t>
      </w:r>
      <w:r w:rsidR="009B4A8E" w:rsidRPr="009A53BE">
        <w:rPr>
          <w:sz w:val="24"/>
          <w:szCs w:val="24"/>
        </w:rPr>
        <w:t xml:space="preserve">hows </w:t>
      </w:r>
      <w:r w:rsidR="009B4A8E">
        <w:rPr>
          <w:sz w:val="24"/>
          <w:szCs w:val="24"/>
        </w:rPr>
        <w:t xml:space="preserve">a western blot of a crosslinking experiment with Trg, where the extent </w:t>
      </w:r>
      <w:r w:rsidR="009B4A8E" w:rsidRPr="009A53BE">
        <w:rPr>
          <w:sz w:val="24"/>
          <w:szCs w:val="24"/>
        </w:rPr>
        <w:t xml:space="preserve">of </w:t>
      </w:r>
      <w:r w:rsidR="009B4A8E">
        <w:rPr>
          <w:rFonts w:eastAsia="Calibri" w:cs="Times New Roman"/>
          <w:sz w:val="24"/>
          <w:szCs w:val="24"/>
        </w:rPr>
        <w:t>crosslinking</w:t>
      </w:r>
      <w:r w:rsidR="009B4A8E" w:rsidRPr="009A53BE">
        <w:rPr>
          <w:rFonts w:eastAsia="Calibri" w:cs="Times New Roman"/>
          <w:sz w:val="24"/>
          <w:szCs w:val="24"/>
        </w:rPr>
        <w:t xml:space="preserve"> of particular cysteines in Trg</w:t>
      </w:r>
      <w:r w:rsidR="009B4A8E">
        <w:rPr>
          <w:rFonts w:eastAsia="Calibri" w:cs="Times New Roman"/>
          <w:sz w:val="24"/>
          <w:szCs w:val="24"/>
        </w:rPr>
        <w:t xml:space="preserve"> is monitored during</w:t>
      </w:r>
      <w:r w:rsidR="009B4A8E" w:rsidRPr="009A53BE">
        <w:rPr>
          <w:rFonts w:eastAsia="Calibri" w:cs="Times New Roman"/>
          <w:sz w:val="24"/>
          <w:szCs w:val="24"/>
        </w:rPr>
        <w:t xml:space="preserve"> a 10 min period</w:t>
      </w:r>
      <w:r w:rsidR="009B4A8E">
        <w:rPr>
          <w:rFonts w:eastAsia="Calibri" w:cs="Times New Roman"/>
          <w:sz w:val="24"/>
          <w:szCs w:val="24"/>
        </w:rPr>
        <w:t xml:space="preserve">, </w:t>
      </w:r>
      <w:r w:rsidR="009B4A8E" w:rsidRPr="009A53BE">
        <w:rPr>
          <w:rFonts w:eastAsia="Calibri" w:cs="Times New Roman"/>
          <w:sz w:val="24"/>
          <w:szCs w:val="24"/>
        </w:rPr>
        <w:t xml:space="preserve">with </w:t>
      </w:r>
      <w:r w:rsidR="009B4A8E">
        <w:rPr>
          <w:rFonts w:eastAsia="Calibri" w:cs="Times New Roman"/>
          <w:sz w:val="24"/>
          <w:szCs w:val="24"/>
        </w:rPr>
        <w:t xml:space="preserve">(+) </w:t>
      </w:r>
      <w:r w:rsidR="009B4A8E" w:rsidRPr="009A53BE">
        <w:rPr>
          <w:rFonts w:eastAsia="Calibri" w:cs="Times New Roman"/>
          <w:sz w:val="24"/>
          <w:szCs w:val="24"/>
        </w:rPr>
        <w:t xml:space="preserve">and without </w:t>
      </w:r>
      <w:r w:rsidR="009B4A8E">
        <w:rPr>
          <w:rFonts w:eastAsia="Calibri" w:cs="Times New Roman"/>
          <w:sz w:val="24"/>
          <w:szCs w:val="24"/>
        </w:rPr>
        <w:t xml:space="preserve">(no symbol) </w:t>
      </w:r>
      <w:r w:rsidR="009B4A8E" w:rsidRPr="009A53BE">
        <w:rPr>
          <w:rFonts w:eastAsia="Calibri" w:cs="Times New Roman"/>
          <w:sz w:val="24"/>
          <w:szCs w:val="24"/>
        </w:rPr>
        <w:t>addition of saturating amounts of ribose</w:t>
      </w:r>
      <w:r w:rsidR="009B4A8E">
        <w:rPr>
          <w:rFonts w:eastAsia="Calibri" w:cs="Times New Roman"/>
          <w:sz w:val="24"/>
          <w:szCs w:val="24"/>
        </w:rPr>
        <w:t xml:space="preserve">, in the presence of </w:t>
      </w:r>
      <w:r w:rsidR="009B4A8E" w:rsidRPr="009A53BE">
        <w:rPr>
          <w:rFonts w:eastAsia="Calibri" w:cs="Times New Roman"/>
          <w:sz w:val="24"/>
          <w:szCs w:val="24"/>
        </w:rPr>
        <w:t xml:space="preserve">an oxidizing agent. </w:t>
      </w:r>
      <w:r w:rsidR="007B4EFE">
        <w:rPr>
          <w:rFonts w:eastAsia="Calibri" w:cs="Times New Roman"/>
          <w:sz w:val="24"/>
          <w:szCs w:val="24"/>
        </w:rPr>
        <w:t>Why is the banding pattern for 42-42’ so different than that for 42-203 and 38-202 if the Trg receptor is the same?</w:t>
      </w:r>
      <w:r w:rsidR="00DB3DCB">
        <w:rPr>
          <w:sz w:val="24"/>
          <w:szCs w:val="24"/>
        </w:rPr>
        <w:t xml:space="preserve"> </w:t>
      </w:r>
      <w:r w:rsidR="008B6D05">
        <w:rPr>
          <w:sz w:val="24"/>
          <w:szCs w:val="24"/>
        </w:rPr>
        <w:t xml:space="preserve">Why is the experiment conducted for 10 min </w:t>
      </w:r>
      <w:r w:rsidR="009B4A8E" w:rsidRPr="009A53BE">
        <w:rPr>
          <w:rFonts w:eastAsia="Calibri" w:cs="Times New Roman"/>
          <w:sz w:val="24"/>
          <w:szCs w:val="24"/>
        </w:rPr>
        <w:t xml:space="preserve">when we know that the cells adapt to </w:t>
      </w:r>
      <w:r w:rsidR="009B4A8E">
        <w:rPr>
          <w:rFonts w:eastAsia="Calibri" w:cs="Times New Roman"/>
          <w:sz w:val="24"/>
          <w:szCs w:val="24"/>
        </w:rPr>
        <w:t xml:space="preserve">added </w:t>
      </w:r>
      <w:r w:rsidR="009B4A8E" w:rsidRPr="009A53BE">
        <w:rPr>
          <w:rFonts w:eastAsia="Calibri" w:cs="Times New Roman"/>
          <w:sz w:val="24"/>
          <w:szCs w:val="24"/>
        </w:rPr>
        <w:t>attractant within</w:t>
      </w:r>
      <w:r w:rsidR="009B4A8E">
        <w:rPr>
          <w:rFonts w:eastAsia="Calibri" w:cs="Times New Roman"/>
          <w:sz w:val="24"/>
          <w:szCs w:val="24"/>
        </w:rPr>
        <w:t xml:space="preserve"> seconds</w:t>
      </w:r>
      <w:r w:rsidR="009B4A8E" w:rsidRPr="009A53BE">
        <w:rPr>
          <w:rFonts w:eastAsia="Calibri" w:cs="Times New Roman"/>
          <w:sz w:val="24"/>
          <w:szCs w:val="24"/>
        </w:rPr>
        <w:t xml:space="preserve">? </w:t>
      </w:r>
    </w:p>
    <w:p w:rsidR="00E60F16" w:rsidRDefault="008B6D05" w:rsidP="009B4A8E">
      <w:pPr>
        <w:spacing w:line="240" w:lineRule="auto"/>
        <w:jc w:val="both"/>
        <w:rPr>
          <w:rFonts w:eastAsia="Calibri" w:cs="Times New Roman"/>
          <w:b/>
          <w:sz w:val="24"/>
          <w:szCs w:val="24"/>
        </w:rPr>
      </w:pPr>
      <w:r>
        <w:rPr>
          <w:rFonts w:eastAsia="Calibri" w:cs="Times New Roman"/>
          <w:b/>
          <w:sz w:val="24"/>
          <w:szCs w:val="24"/>
        </w:rPr>
        <w:t xml:space="preserve">The </w:t>
      </w:r>
      <w:r w:rsidRPr="008B6D05">
        <w:rPr>
          <w:rFonts w:eastAsia="Calibri" w:cs="Times New Roman"/>
          <w:b/>
          <w:sz w:val="24"/>
          <w:szCs w:val="24"/>
        </w:rPr>
        <w:t>42-42’ crosslink</w:t>
      </w:r>
      <w:r>
        <w:rPr>
          <w:rFonts w:eastAsia="Calibri" w:cs="Times New Roman"/>
          <w:b/>
          <w:sz w:val="24"/>
          <w:szCs w:val="24"/>
        </w:rPr>
        <w:t xml:space="preserve"> ties the two monomers together, so they will run as a slower moving dimer band in the SDS-PAGE gel. The other two crosslinks are intra- or within each monomer. The crosslinked monomer migrates slightly faster than the un-crosslinked one likely because it has an altered shape. </w:t>
      </w:r>
      <w:r w:rsidR="00E60F16" w:rsidRPr="009A53BE">
        <w:rPr>
          <w:rFonts w:eastAsia="Calibri" w:cs="Times New Roman"/>
          <w:b/>
          <w:sz w:val="24"/>
          <w:szCs w:val="24"/>
        </w:rPr>
        <w:t>The authors had eliminated the ada</w:t>
      </w:r>
      <w:r w:rsidR="00E60F16">
        <w:rPr>
          <w:rFonts w:eastAsia="Calibri" w:cs="Times New Roman"/>
          <w:b/>
          <w:sz w:val="24"/>
          <w:szCs w:val="24"/>
        </w:rPr>
        <w:t xml:space="preserve">ptation response by deleting </w:t>
      </w:r>
      <w:r w:rsidR="00E60F16" w:rsidRPr="009A53BE">
        <w:rPr>
          <w:rFonts w:eastAsia="Calibri" w:cs="Times New Roman"/>
          <w:b/>
          <w:sz w:val="24"/>
          <w:szCs w:val="24"/>
        </w:rPr>
        <w:t xml:space="preserve">the genes responsible for adaptation - </w:t>
      </w:r>
      <w:r w:rsidR="00E60F16" w:rsidRPr="009A53BE">
        <w:rPr>
          <w:rFonts w:eastAsia="Calibri" w:cs="Times New Roman"/>
          <w:b/>
          <w:i/>
          <w:sz w:val="24"/>
          <w:szCs w:val="24"/>
        </w:rPr>
        <w:t xml:space="preserve">cheB </w:t>
      </w:r>
      <w:r w:rsidR="00E60F16" w:rsidRPr="009A53BE">
        <w:rPr>
          <w:rFonts w:eastAsia="Calibri" w:cs="Times New Roman"/>
          <w:b/>
          <w:sz w:val="24"/>
          <w:szCs w:val="24"/>
        </w:rPr>
        <w:t xml:space="preserve">and </w:t>
      </w:r>
      <w:r w:rsidR="00E60F16" w:rsidRPr="009A53BE">
        <w:rPr>
          <w:rFonts w:eastAsia="Calibri" w:cs="Times New Roman"/>
          <w:b/>
          <w:i/>
          <w:sz w:val="24"/>
          <w:szCs w:val="24"/>
        </w:rPr>
        <w:t>cheR</w:t>
      </w:r>
      <w:r w:rsidR="00E60F16" w:rsidRPr="009A53BE">
        <w:rPr>
          <w:rFonts w:eastAsia="Calibri" w:cs="Times New Roman"/>
          <w:b/>
          <w:sz w:val="24"/>
          <w:szCs w:val="24"/>
        </w:rPr>
        <w:t xml:space="preserve">. Since they used saturating levels of ribose, and the excitation response takes milliseconds, the signaling conformation change must have already occurred. The </w:t>
      </w:r>
      <w:r w:rsidR="00BD03AA">
        <w:rPr>
          <w:rFonts w:eastAsia="Calibri" w:cs="Times New Roman"/>
          <w:b/>
          <w:sz w:val="24"/>
          <w:szCs w:val="24"/>
        </w:rPr>
        <w:t>experiment was conducted for a long time to optimize the crosslinking reaction with the oxidizing agent</w:t>
      </w:r>
      <w:r w:rsidR="00E60F16" w:rsidRPr="009A53BE">
        <w:rPr>
          <w:rFonts w:eastAsia="Calibri" w:cs="Times New Roman"/>
          <w:b/>
          <w:sz w:val="24"/>
          <w:szCs w:val="24"/>
        </w:rPr>
        <w:t>.</w:t>
      </w:r>
    </w:p>
    <w:p w:rsidR="009B4A8E" w:rsidRPr="00F751CC" w:rsidRDefault="00E60F16" w:rsidP="009B4A8E">
      <w:pPr>
        <w:spacing w:line="240" w:lineRule="auto"/>
        <w:jc w:val="both"/>
        <w:rPr>
          <w:rFonts w:eastAsia="Calibri" w:cs="Times New Roman"/>
          <w:sz w:val="24"/>
          <w:szCs w:val="24"/>
        </w:rPr>
      </w:pPr>
      <w:r>
        <w:rPr>
          <w:rFonts w:eastAsia="Calibri" w:cs="Times New Roman"/>
          <w:b/>
          <w:sz w:val="24"/>
          <w:szCs w:val="24"/>
        </w:rPr>
        <w:t>3</w:t>
      </w:r>
      <w:r w:rsidR="00DB3DCB" w:rsidRPr="00DB3DCB">
        <w:rPr>
          <w:rFonts w:eastAsia="Calibri" w:cs="Times New Roman"/>
          <w:b/>
          <w:sz w:val="24"/>
          <w:szCs w:val="24"/>
        </w:rPr>
        <w:t>.</w:t>
      </w:r>
      <w:r w:rsidR="00DB3DCB">
        <w:rPr>
          <w:rFonts w:eastAsia="Calibri" w:cs="Times New Roman"/>
          <w:sz w:val="24"/>
          <w:szCs w:val="24"/>
        </w:rPr>
        <w:t xml:space="preserve"> </w:t>
      </w:r>
      <w:r w:rsidR="00D271B2">
        <w:rPr>
          <w:rFonts w:eastAsia="Calibri" w:cs="Times New Roman"/>
          <w:sz w:val="24"/>
          <w:szCs w:val="24"/>
        </w:rPr>
        <w:t>Fig. 4C indicates that crosslinking was strongest between cysteine residues 38 and 202 after ribose addition. Why is this observation used to suggest a downward piston motion</w:t>
      </w:r>
      <w:r w:rsidR="009B4A8E">
        <w:rPr>
          <w:rFonts w:eastAsia="Calibri" w:cs="Times New Roman"/>
          <w:sz w:val="24"/>
          <w:szCs w:val="24"/>
        </w:rPr>
        <w:t>?</w:t>
      </w:r>
      <w:r w:rsidR="00BE5E0C">
        <w:rPr>
          <w:rFonts w:eastAsia="Calibri" w:cs="Times New Roman"/>
          <w:sz w:val="24"/>
          <w:szCs w:val="24"/>
        </w:rPr>
        <w:t xml:space="preserve"> Suggest a hypothetical crosslinking pattern </w:t>
      </w:r>
      <w:r w:rsidR="00987609">
        <w:rPr>
          <w:rFonts w:eastAsia="Calibri" w:cs="Times New Roman"/>
          <w:sz w:val="24"/>
          <w:szCs w:val="24"/>
        </w:rPr>
        <w:t>between two residues</w:t>
      </w:r>
      <w:r w:rsidR="006A06EE">
        <w:rPr>
          <w:rFonts w:eastAsia="Calibri" w:cs="Times New Roman"/>
          <w:sz w:val="24"/>
          <w:szCs w:val="24"/>
        </w:rPr>
        <w:t xml:space="preserve"> upon addition of a repellent instead of an attractant</w:t>
      </w:r>
      <w:r w:rsidR="00BD03AA">
        <w:rPr>
          <w:rFonts w:eastAsia="Calibri" w:cs="Times New Roman"/>
          <w:sz w:val="24"/>
          <w:szCs w:val="24"/>
        </w:rPr>
        <w:t>; repellents stimulate the CheA kinase</w:t>
      </w:r>
      <w:r w:rsidR="00987609">
        <w:rPr>
          <w:rFonts w:eastAsia="Calibri" w:cs="Times New Roman"/>
          <w:sz w:val="24"/>
          <w:szCs w:val="24"/>
        </w:rPr>
        <w:t>.</w:t>
      </w:r>
    </w:p>
    <w:p w:rsidR="009B4A8E" w:rsidRPr="009A53BE" w:rsidRDefault="00E60F16" w:rsidP="009B4A8E">
      <w:pPr>
        <w:spacing w:line="240" w:lineRule="auto"/>
        <w:jc w:val="both"/>
        <w:rPr>
          <w:b/>
          <w:sz w:val="24"/>
          <w:szCs w:val="24"/>
        </w:rPr>
      </w:pPr>
      <w:r>
        <w:rPr>
          <w:rFonts w:eastAsia="Calibri" w:cs="Times New Roman"/>
          <w:b/>
          <w:sz w:val="24"/>
          <w:szCs w:val="24"/>
        </w:rPr>
        <w:t xml:space="preserve">The TM1 crosslinking patterns show no change. Therefore, assuming these don’t move, TM2 will have to move down in order for residues 38 and 202 to come close enough to be crosslinked. A </w:t>
      </w:r>
      <w:r w:rsidR="006A06EE">
        <w:rPr>
          <w:rFonts w:eastAsia="Calibri" w:cs="Times New Roman"/>
          <w:b/>
          <w:sz w:val="24"/>
          <w:szCs w:val="24"/>
        </w:rPr>
        <w:t xml:space="preserve">repellent causes upward motion of TM2. A </w:t>
      </w:r>
      <w:r>
        <w:rPr>
          <w:rFonts w:eastAsia="Calibri" w:cs="Times New Roman"/>
          <w:b/>
          <w:sz w:val="24"/>
          <w:szCs w:val="24"/>
        </w:rPr>
        <w:t>hypothetical patter</w:t>
      </w:r>
      <w:r w:rsidR="00ED0B58">
        <w:rPr>
          <w:rFonts w:eastAsia="Calibri" w:cs="Times New Roman"/>
          <w:b/>
          <w:sz w:val="24"/>
          <w:szCs w:val="24"/>
        </w:rPr>
        <w:t>n</w:t>
      </w:r>
      <w:r>
        <w:rPr>
          <w:rFonts w:eastAsia="Calibri" w:cs="Times New Roman"/>
          <w:b/>
          <w:sz w:val="24"/>
          <w:szCs w:val="24"/>
        </w:rPr>
        <w:t xml:space="preserve"> for upward motion would be increase in</w:t>
      </w:r>
      <w:r w:rsidR="00ED0B58">
        <w:rPr>
          <w:rFonts w:eastAsia="Calibri" w:cs="Times New Roman"/>
          <w:b/>
          <w:sz w:val="24"/>
          <w:szCs w:val="24"/>
        </w:rPr>
        <w:t xml:space="preserve"> crosslinking between 38 and 210</w:t>
      </w:r>
      <w:r>
        <w:rPr>
          <w:rFonts w:eastAsia="Calibri" w:cs="Times New Roman"/>
          <w:b/>
          <w:sz w:val="24"/>
          <w:szCs w:val="24"/>
        </w:rPr>
        <w:t>.</w:t>
      </w:r>
      <w:r w:rsidR="009B4A8E">
        <w:rPr>
          <w:rFonts w:eastAsia="Calibri" w:cs="Times New Roman"/>
          <w:b/>
          <w:sz w:val="24"/>
          <w:szCs w:val="24"/>
        </w:rPr>
        <w:t xml:space="preserve"> </w:t>
      </w:r>
    </w:p>
    <w:p w:rsidR="009B4A8E" w:rsidRDefault="009B4A8E" w:rsidP="009B4A8E">
      <w:pPr>
        <w:spacing w:line="240" w:lineRule="auto"/>
        <w:rPr>
          <w:b/>
          <w:sz w:val="24"/>
          <w:szCs w:val="24"/>
        </w:rPr>
      </w:pPr>
    </w:p>
    <w:p w:rsidR="009B4A8E" w:rsidRDefault="009B4A8E" w:rsidP="00DC11EE">
      <w:pPr>
        <w:spacing w:line="240" w:lineRule="auto"/>
        <w:jc w:val="both"/>
        <w:rPr>
          <w:b/>
          <w:sz w:val="24"/>
          <w:szCs w:val="24"/>
        </w:rPr>
      </w:pPr>
    </w:p>
    <w:p w:rsidR="009B4A8E" w:rsidRDefault="009B4A8E" w:rsidP="00DC11EE">
      <w:pPr>
        <w:spacing w:line="240" w:lineRule="auto"/>
        <w:jc w:val="both"/>
        <w:rPr>
          <w:b/>
          <w:sz w:val="24"/>
          <w:szCs w:val="24"/>
        </w:rPr>
      </w:pPr>
    </w:p>
    <w:p w:rsidR="00987609" w:rsidRDefault="00987609">
      <w:pPr>
        <w:rPr>
          <w:b/>
          <w:sz w:val="24"/>
          <w:szCs w:val="24"/>
        </w:rPr>
      </w:pPr>
      <w:r>
        <w:rPr>
          <w:b/>
          <w:sz w:val="24"/>
          <w:szCs w:val="24"/>
        </w:rPr>
        <w:br w:type="page"/>
      </w:r>
    </w:p>
    <w:p w:rsidR="00ED19C7" w:rsidRDefault="00F25815" w:rsidP="00DC11EE">
      <w:pPr>
        <w:spacing w:line="240" w:lineRule="auto"/>
        <w:jc w:val="both"/>
        <w:rPr>
          <w:b/>
          <w:sz w:val="24"/>
          <w:szCs w:val="24"/>
        </w:rPr>
      </w:pPr>
      <w:r>
        <w:rPr>
          <w:b/>
          <w:sz w:val="24"/>
          <w:szCs w:val="24"/>
        </w:rPr>
        <w:lastRenderedPageBreak/>
        <w:t>(6, 6, 8</w:t>
      </w:r>
      <w:r w:rsidR="00ED19C7" w:rsidRPr="009A53BE">
        <w:rPr>
          <w:b/>
          <w:sz w:val="24"/>
          <w:szCs w:val="24"/>
        </w:rPr>
        <w:t>)</w:t>
      </w:r>
    </w:p>
    <w:p w:rsidR="00DC11EE" w:rsidRPr="00677503" w:rsidRDefault="00ED19C7" w:rsidP="00DC11EE">
      <w:pPr>
        <w:spacing w:line="240" w:lineRule="auto"/>
        <w:jc w:val="both"/>
        <w:rPr>
          <w:b/>
          <w:sz w:val="24"/>
          <w:szCs w:val="24"/>
        </w:rPr>
      </w:pPr>
      <w:r>
        <w:rPr>
          <w:b/>
          <w:sz w:val="24"/>
          <w:szCs w:val="24"/>
        </w:rPr>
        <w:t>2</w:t>
      </w:r>
      <w:r w:rsidR="00DC11EE">
        <w:rPr>
          <w:b/>
          <w:sz w:val="24"/>
          <w:szCs w:val="24"/>
        </w:rPr>
        <w:t xml:space="preserve">. </w:t>
      </w:r>
      <w:r w:rsidR="00DC11EE" w:rsidRPr="002200DA">
        <w:rPr>
          <w:sz w:val="24"/>
          <w:szCs w:val="24"/>
        </w:rPr>
        <w:t xml:space="preserve">When receptors were first discovered to be clustered, </w:t>
      </w:r>
      <w:r w:rsidR="00DC11EE">
        <w:rPr>
          <w:sz w:val="24"/>
          <w:szCs w:val="24"/>
        </w:rPr>
        <w:t xml:space="preserve">Berg conducted an experiment to see if the </w:t>
      </w:r>
      <w:r w:rsidR="0018715E">
        <w:rPr>
          <w:sz w:val="24"/>
          <w:szCs w:val="24"/>
        </w:rPr>
        <w:t xml:space="preserve">receptor </w:t>
      </w:r>
      <w:r w:rsidR="00DC11EE">
        <w:rPr>
          <w:sz w:val="24"/>
          <w:szCs w:val="24"/>
        </w:rPr>
        <w:t xml:space="preserve">cluster serves as a nose. To do so, he marked one pole of the cell with a dye and tracked the bacteria as they ran and tumbled. </w:t>
      </w:r>
      <w:r w:rsidR="00DC11EE" w:rsidRPr="00B746EE">
        <w:rPr>
          <w:b/>
          <w:sz w:val="24"/>
          <w:szCs w:val="24"/>
        </w:rPr>
        <w:t>1</w:t>
      </w:r>
      <w:r w:rsidR="00DC11EE">
        <w:rPr>
          <w:sz w:val="24"/>
          <w:szCs w:val="24"/>
        </w:rPr>
        <w:t xml:space="preserve">. </w:t>
      </w:r>
      <w:r w:rsidR="0018715E">
        <w:rPr>
          <w:sz w:val="24"/>
          <w:szCs w:val="24"/>
        </w:rPr>
        <w:t xml:space="preserve">The dye did not stain the receptors, but he was still able to </w:t>
      </w:r>
      <w:r w:rsidR="00DC11EE">
        <w:rPr>
          <w:sz w:val="24"/>
          <w:szCs w:val="24"/>
        </w:rPr>
        <w:t xml:space="preserve">conclude that the bacteria were swimming with the receptor cluster </w:t>
      </w:r>
      <w:r w:rsidR="0018715E">
        <w:rPr>
          <w:sz w:val="24"/>
          <w:szCs w:val="24"/>
        </w:rPr>
        <w:t>at either end (front or behind). Explain</w:t>
      </w:r>
      <w:r w:rsidR="00ED0B58">
        <w:rPr>
          <w:sz w:val="24"/>
          <w:szCs w:val="24"/>
        </w:rPr>
        <w:t xml:space="preserve"> how he was able to do this</w:t>
      </w:r>
      <w:r w:rsidR="0018715E">
        <w:rPr>
          <w:sz w:val="24"/>
          <w:szCs w:val="24"/>
        </w:rPr>
        <w:t xml:space="preserve">. </w:t>
      </w:r>
      <w:r w:rsidR="0018715E">
        <w:rPr>
          <w:b/>
          <w:sz w:val="24"/>
          <w:szCs w:val="24"/>
        </w:rPr>
        <w:t>2</w:t>
      </w:r>
      <w:r w:rsidR="00DC11EE">
        <w:rPr>
          <w:sz w:val="24"/>
          <w:szCs w:val="24"/>
        </w:rPr>
        <w:t>. Why does this observation lead him to conclude that clustering does not help signal detection, but rather some later step?</w:t>
      </w:r>
      <w:r w:rsidR="00125480">
        <w:rPr>
          <w:sz w:val="24"/>
          <w:szCs w:val="24"/>
        </w:rPr>
        <w:t xml:space="preserve"> </w:t>
      </w:r>
      <w:r w:rsidR="00125480" w:rsidRPr="00125480">
        <w:rPr>
          <w:b/>
          <w:sz w:val="24"/>
          <w:szCs w:val="24"/>
        </w:rPr>
        <w:t>3.</w:t>
      </w:r>
      <w:r w:rsidR="00125480">
        <w:rPr>
          <w:sz w:val="24"/>
          <w:szCs w:val="24"/>
        </w:rPr>
        <w:t xml:space="preserve"> When the clusters were first discovered, which two proteins were found to be critical for clustering? How </w:t>
      </w:r>
      <w:r w:rsidR="00F25815" w:rsidRPr="00F25815">
        <w:rPr>
          <w:sz w:val="24"/>
          <w:szCs w:val="24"/>
          <w:u w:val="single"/>
        </w:rPr>
        <w:t>exactly</w:t>
      </w:r>
      <w:r w:rsidR="00F25815">
        <w:rPr>
          <w:sz w:val="24"/>
          <w:szCs w:val="24"/>
        </w:rPr>
        <w:t xml:space="preserve"> </w:t>
      </w:r>
      <w:r w:rsidR="00125480">
        <w:rPr>
          <w:sz w:val="24"/>
          <w:szCs w:val="24"/>
        </w:rPr>
        <w:t>do these proteins assist in clustering?</w:t>
      </w:r>
    </w:p>
    <w:p w:rsidR="0018715E" w:rsidRDefault="00DC11EE" w:rsidP="00DC11EE">
      <w:pPr>
        <w:spacing w:line="240" w:lineRule="auto"/>
        <w:jc w:val="both"/>
        <w:rPr>
          <w:b/>
          <w:sz w:val="24"/>
          <w:szCs w:val="24"/>
        </w:rPr>
      </w:pPr>
      <w:r w:rsidRPr="008E4637">
        <w:rPr>
          <w:b/>
          <w:sz w:val="24"/>
          <w:szCs w:val="24"/>
        </w:rPr>
        <w:t>1. The dye stains the pole</w:t>
      </w:r>
      <w:r>
        <w:rPr>
          <w:b/>
          <w:sz w:val="24"/>
          <w:szCs w:val="24"/>
        </w:rPr>
        <w:t>s</w:t>
      </w:r>
      <w:r w:rsidRPr="008E4637">
        <w:rPr>
          <w:b/>
          <w:sz w:val="24"/>
          <w:szCs w:val="24"/>
        </w:rPr>
        <w:t xml:space="preserve">, irrespective of the </w:t>
      </w:r>
      <w:r>
        <w:rPr>
          <w:b/>
          <w:sz w:val="24"/>
          <w:szCs w:val="24"/>
        </w:rPr>
        <w:t xml:space="preserve">presence of </w:t>
      </w:r>
      <w:r w:rsidRPr="008E4637">
        <w:rPr>
          <w:b/>
          <w:sz w:val="24"/>
          <w:szCs w:val="24"/>
        </w:rPr>
        <w:t>receptors</w:t>
      </w:r>
      <w:r>
        <w:rPr>
          <w:b/>
          <w:sz w:val="24"/>
          <w:szCs w:val="24"/>
        </w:rPr>
        <w:t xml:space="preserve">. It is not important that the dye </w:t>
      </w:r>
      <w:r w:rsidRPr="008E4637">
        <w:rPr>
          <w:b/>
          <w:sz w:val="24"/>
          <w:szCs w:val="24"/>
        </w:rPr>
        <w:t>stain the receptors, only that it allow him to see if the same end</w:t>
      </w:r>
      <w:r>
        <w:rPr>
          <w:b/>
          <w:sz w:val="24"/>
          <w:szCs w:val="24"/>
        </w:rPr>
        <w:t xml:space="preserve"> (pole) is always in front during</w:t>
      </w:r>
      <w:r w:rsidRPr="008E4637">
        <w:rPr>
          <w:b/>
          <w:sz w:val="24"/>
          <w:szCs w:val="24"/>
        </w:rPr>
        <w:t xml:space="preserve"> swimming. The receptors are fixed at one or the other end. If the dye </w:t>
      </w:r>
      <w:r>
        <w:rPr>
          <w:b/>
          <w:sz w:val="24"/>
          <w:szCs w:val="24"/>
        </w:rPr>
        <w:t xml:space="preserve">end orients </w:t>
      </w:r>
      <w:r w:rsidRPr="008E4637">
        <w:rPr>
          <w:b/>
          <w:sz w:val="24"/>
          <w:szCs w:val="24"/>
        </w:rPr>
        <w:t>random</w:t>
      </w:r>
      <w:r>
        <w:rPr>
          <w:b/>
          <w:sz w:val="24"/>
          <w:szCs w:val="24"/>
        </w:rPr>
        <w:t>ly while running</w:t>
      </w:r>
      <w:r w:rsidRPr="008E4637">
        <w:rPr>
          <w:b/>
          <w:sz w:val="24"/>
          <w:szCs w:val="24"/>
        </w:rPr>
        <w:t xml:space="preserve">, then </w:t>
      </w:r>
      <w:r>
        <w:rPr>
          <w:b/>
          <w:sz w:val="24"/>
          <w:szCs w:val="24"/>
        </w:rPr>
        <w:t xml:space="preserve">the receptor end </w:t>
      </w:r>
      <w:r w:rsidRPr="008E4637">
        <w:rPr>
          <w:b/>
          <w:sz w:val="24"/>
          <w:szCs w:val="24"/>
        </w:rPr>
        <w:t>is also random.</w:t>
      </w:r>
    </w:p>
    <w:p w:rsidR="00DC11EE" w:rsidRPr="008E4637" w:rsidRDefault="0018715E" w:rsidP="00DC11EE">
      <w:pPr>
        <w:spacing w:line="240" w:lineRule="auto"/>
        <w:jc w:val="both"/>
        <w:rPr>
          <w:b/>
          <w:sz w:val="24"/>
          <w:szCs w:val="24"/>
        </w:rPr>
      </w:pPr>
      <w:r>
        <w:rPr>
          <w:b/>
          <w:sz w:val="24"/>
          <w:szCs w:val="24"/>
        </w:rPr>
        <w:tab/>
      </w:r>
      <w:r w:rsidR="00DC11EE" w:rsidRPr="008E4637">
        <w:rPr>
          <w:b/>
          <w:sz w:val="24"/>
          <w:szCs w:val="24"/>
        </w:rPr>
        <w:t xml:space="preserve">He tracked the dye position as the cells ran and tumbled. Half the cells he tracked </w:t>
      </w:r>
      <w:r w:rsidR="00DC11EE">
        <w:rPr>
          <w:b/>
          <w:sz w:val="24"/>
          <w:szCs w:val="24"/>
        </w:rPr>
        <w:t xml:space="preserve">had </w:t>
      </w:r>
      <w:r w:rsidR="00DC11EE" w:rsidRPr="008E4637">
        <w:rPr>
          <w:b/>
          <w:sz w:val="24"/>
          <w:szCs w:val="24"/>
        </w:rPr>
        <w:t xml:space="preserve">started </w:t>
      </w:r>
      <w:r w:rsidR="00DC11EE">
        <w:rPr>
          <w:b/>
          <w:sz w:val="24"/>
          <w:szCs w:val="24"/>
        </w:rPr>
        <w:t>their run</w:t>
      </w:r>
      <w:r w:rsidR="00DC11EE" w:rsidRPr="008E4637">
        <w:rPr>
          <w:b/>
          <w:sz w:val="24"/>
          <w:szCs w:val="24"/>
        </w:rPr>
        <w:t xml:space="preserve"> with the dye in front, and half with the dye behind. After a tumble, all had effectively randomized the dye position. So, either end could be in front.</w:t>
      </w:r>
    </w:p>
    <w:p w:rsidR="00DC11EE" w:rsidRDefault="0018715E" w:rsidP="00DC11EE">
      <w:pPr>
        <w:spacing w:line="240" w:lineRule="auto"/>
        <w:jc w:val="both"/>
        <w:rPr>
          <w:b/>
          <w:sz w:val="24"/>
          <w:szCs w:val="24"/>
        </w:rPr>
      </w:pPr>
      <w:r>
        <w:rPr>
          <w:b/>
          <w:sz w:val="24"/>
          <w:szCs w:val="24"/>
        </w:rPr>
        <w:t>2</w:t>
      </w:r>
      <w:r w:rsidR="00DC11EE" w:rsidRPr="008E4637">
        <w:rPr>
          <w:b/>
          <w:sz w:val="24"/>
          <w:szCs w:val="24"/>
        </w:rPr>
        <w:t xml:space="preserve">. </w:t>
      </w:r>
      <w:r w:rsidR="00ED0B58">
        <w:rPr>
          <w:b/>
          <w:sz w:val="24"/>
          <w:szCs w:val="24"/>
        </w:rPr>
        <w:t>He was testing the notion that the function of clustering is to detect more ligands</w:t>
      </w:r>
      <w:r w:rsidR="001245EC">
        <w:rPr>
          <w:b/>
          <w:sz w:val="24"/>
          <w:szCs w:val="24"/>
        </w:rPr>
        <w:t>. If true, cells might</w:t>
      </w:r>
      <w:r w:rsidR="00DC11EE">
        <w:rPr>
          <w:b/>
          <w:sz w:val="24"/>
          <w:szCs w:val="24"/>
        </w:rPr>
        <w:t xml:space="preserve"> always swim with the cluster end in front</w:t>
      </w:r>
      <w:r w:rsidR="001245EC">
        <w:rPr>
          <w:b/>
          <w:sz w:val="24"/>
          <w:szCs w:val="24"/>
        </w:rPr>
        <w:t xml:space="preserve"> assuming that while swimming, the fluid flow might decrease the ligand concentration at the rear compared to the front</w:t>
      </w:r>
      <w:r w:rsidR="00DC11EE">
        <w:rPr>
          <w:b/>
          <w:sz w:val="24"/>
          <w:szCs w:val="24"/>
        </w:rPr>
        <w:t>. He did not see this. So, he concluded that the cluster must hel</w:t>
      </w:r>
      <w:r w:rsidR="001245EC">
        <w:rPr>
          <w:b/>
          <w:sz w:val="24"/>
          <w:szCs w:val="24"/>
        </w:rPr>
        <w:t>p some step after ligand detection</w:t>
      </w:r>
      <w:r w:rsidR="00DC11EE">
        <w:rPr>
          <w:b/>
          <w:sz w:val="24"/>
          <w:szCs w:val="24"/>
        </w:rPr>
        <w:t>.</w:t>
      </w:r>
    </w:p>
    <w:p w:rsidR="00125480" w:rsidRPr="008E4637" w:rsidRDefault="00125480" w:rsidP="00DC11EE">
      <w:pPr>
        <w:spacing w:line="240" w:lineRule="auto"/>
        <w:jc w:val="both"/>
        <w:rPr>
          <w:b/>
          <w:sz w:val="24"/>
          <w:szCs w:val="24"/>
        </w:rPr>
      </w:pPr>
      <w:r>
        <w:rPr>
          <w:b/>
          <w:sz w:val="24"/>
          <w:szCs w:val="24"/>
        </w:rPr>
        <w:t xml:space="preserve">3. CheW and CheA. </w:t>
      </w:r>
      <w:r w:rsidR="00B41248">
        <w:rPr>
          <w:b/>
          <w:sz w:val="24"/>
          <w:szCs w:val="24"/>
        </w:rPr>
        <w:t xml:space="preserve">Receptors are organized as trimers of dimers. </w:t>
      </w:r>
      <w:r>
        <w:rPr>
          <w:b/>
          <w:sz w:val="24"/>
          <w:szCs w:val="24"/>
        </w:rPr>
        <w:t>CheW is a linker protein connecting one receptor dimer</w:t>
      </w:r>
      <w:r w:rsidR="00B41248">
        <w:rPr>
          <w:b/>
          <w:sz w:val="24"/>
          <w:szCs w:val="24"/>
        </w:rPr>
        <w:t xml:space="preserve"> in a trimer</w:t>
      </w:r>
      <w:r>
        <w:rPr>
          <w:b/>
          <w:sz w:val="24"/>
          <w:szCs w:val="24"/>
        </w:rPr>
        <w:t xml:space="preserve"> to one subunit of a CheA dimer. The other subunit of the CheA links to another CheW and </w:t>
      </w:r>
      <w:r w:rsidR="00B41248">
        <w:rPr>
          <w:b/>
          <w:sz w:val="24"/>
          <w:szCs w:val="24"/>
        </w:rPr>
        <w:t>a receptor dimer in a different unit of the trimer.</w:t>
      </w:r>
      <w:r w:rsidR="00F25815">
        <w:rPr>
          <w:b/>
          <w:sz w:val="24"/>
          <w:szCs w:val="24"/>
        </w:rPr>
        <w:t xml:space="preserve"> Thus, Che</w:t>
      </w:r>
      <w:r w:rsidR="00231D7E">
        <w:rPr>
          <w:b/>
          <w:sz w:val="24"/>
          <w:szCs w:val="24"/>
        </w:rPr>
        <w:t>W and CheA connect and generate</w:t>
      </w:r>
      <w:r w:rsidR="00F25815">
        <w:rPr>
          <w:b/>
          <w:sz w:val="24"/>
          <w:szCs w:val="24"/>
        </w:rPr>
        <w:t xml:space="preserve"> a hexagonal lattice of receptor clusters</w:t>
      </w:r>
      <w:r w:rsidR="00B41248">
        <w:rPr>
          <w:b/>
          <w:sz w:val="24"/>
          <w:szCs w:val="24"/>
        </w:rPr>
        <w:t>.</w:t>
      </w:r>
    </w:p>
    <w:p w:rsidR="00E91FF2" w:rsidRPr="009A53BE" w:rsidRDefault="00E91FF2" w:rsidP="00AE47E0">
      <w:pPr>
        <w:spacing w:line="240" w:lineRule="auto"/>
        <w:jc w:val="both"/>
        <w:rPr>
          <w:b/>
          <w:sz w:val="24"/>
          <w:szCs w:val="24"/>
        </w:rPr>
      </w:pPr>
    </w:p>
    <w:p w:rsidR="000165BD" w:rsidRDefault="000165BD" w:rsidP="00AE47E0">
      <w:pPr>
        <w:spacing w:line="240" w:lineRule="auto"/>
        <w:jc w:val="both"/>
        <w:rPr>
          <w:b/>
          <w:sz w:val="24"/>
          <w:szCs w:val="24"/>
        </w:rPr>
      </w:pPr>
    </w:p>
    <w:p w:rsidR="000165BD" w:rsidRDefault="000165BD">
      <w:pPr>
        <w:rPr>
          <w:b/>
          <w:sz w:val="24"/>
          <w:szCs w:val="24"/>
        </w:rPr>
      </w:pPr>
      <w:r>
        <w:rPr>
          <w:b/>
          <w:sz w:val="24"/>
          <w:szCs w:val="24"/>
        </w:rPr>
        <w:br w:type="page"/>
      </w:r>
    </w:p>
    <w:p w:rsidR="001525E6" w:rsidRPr="009A53BE" w:rsidRDefault="00BF39BF" w:rsidP="00AE47E0">
      <w:pPr>
        <w:spacing w:line="240" w:lineRule="auto"/>
        <w:jc w:val="both"/>
        <w:rPr>
          <w:b/>
          <w:sz w:val="24"/>
          <w:szCs w:val="24"/>
        </w:rPr>
      </w:pPr>
      <w:r>
        <w:rPr>
          <w:b/>
          <w:sz w:val="24"/>
          <w:szCs w:val="24"/>
        </w:rPr>
        <w:lastRenderedPageBreak/>
        <w:t>(4, 8, 8</w:t>
      </w:r>
      <w:r w:rsidR="001525E6" w:rsidRPr="009A53BE">
        <w:rPr>
          <w:b/>
          <w:sz w:val="24"/>
          <w:szCs w:val="24"/>
        </w:rPr>
        <w:t>)</w:t>
      </w:r>
    </w:p>
    <w:p w:rsidR="0095350F" w:rsidRDefault="00E66858" w:rsidP="00AE47E0">
      <w:pPr>
        <w:spacing w:line="240" w:lineRule="auto"/>
        <w:jc w:val="both"/>
        <w:rPr>
          <w:sz w:val="24"/>
          <w:szCs w:val="24"/>
        </w:rPr>
      </w:pPr>
      <w:r>
        <w:rPr>
          <w:b/>
          <w:sz w:val="24"/>
          <w:szCs w:val="24"/>
        </w:rPr>
        <w:t>3</w:t>
      </w:r>
      <w:r w:rsidR="00832912" w:rsidRPr="009A53BE">
        <w:rPr>
          <w:b/>
          <w:sz w:val="24"/>
          <w:szCs w:val="24"/>
        </w:rPr>
        <w:t>.</w:t>
      </w:r>
      <w:r w:rsidR="00832912" w:rsidRPr="009A53BE">
        <w:rPr>
          <w:sz w:val="24"/>
          <w:szCs w:val="24"/>
        </w:rPr>
        <w:t xml:space="preserve"> </w:t>
      </w:r>
      <w:r w:rsidR="00963BE6">
        <w:rPr>
          <w:b/>
          <w:sz w:val="24"/>
          <w:szCs w:val="24"/>
        </w:rPr>
        <w:t>1</w:t>
      </w:r>
      <w:r w:rsidR="001D7E9D" w:rsidRPr="001D7E9D">
        <w:rPr>
          <w:b/>
          <w:sz w:val="24"/>
          <w:szCs w:val="24"/>
        </w:rPr>
        <w:t>.</w:t>
      </w:r>
      <w:r w:rsidR="001D7E9D">
        <w:rPr>
          <w:sz w:val="24"/>
          <w:szCs w:val="24"/>
        </w:rPr>
        <w:t xml:space="preserve"> </w:t>
      </w:r>
      <w:r w:rsidR="003338BA">
        <w:rPr>
          <w:sz w:val="24"/>
          <w:szCs w:val="24"/>
        </w:rPr>
        <w:t xml:space="preserve">Ames et al. isolated </w:t>
      </w:r>
      <w:r w:rsidR="00832912" w:rsidRPr="009A53BE">
        <w:rPr>
          <w:sz w:val="24"/>
          <w:szCs w:val="24"/>
        </w:rPr>
        <w:t>mutants at the Tsr receptor trimer contact sites, which were</w:t>
      </w:r>
      <w:r w:rsidR="00270535" w:rsidRPr="009A53BE">
        <w:rPr>
          <w:sz w:val="24"/>
          <w:szCs w:val="24"/>
        </w:rPr>
        <w:t xml:space="preserve"> either defective in clustering</w:t>
      </w:r>
      <w:r w:rsidR="00832912" w:rsidRPr="009A53BE">
        <w:rPr>
          <w:sz w:val="24"/>
          <w:szCs w:val="24"/>
        </w:rPr>
        <w:t xml:space="preserve"> or could </w:t>
      </w:r>
      <w:r w:rsidR="00270535" w:rsidRPr="009A53BE">
        <w:rPr>
          <w:sz w:val="24"/>
          <w:szCs w:val="24"/>
        </w:rPr>
        <w:t>not regulate</w:t>
      </w:r>
      <w:r w:rsidR="00832912" w:rsidRPr="009A53BE">
        <w:rPr>
          <w:sz w:val="24"/>
          <w:szCs w:val="24"/>
        </w:rPr>
        <w:t xml:space="preserve"> kinase activity. </w:t>
      </w:r>
      <w:r w:rsidR="002A62FD">
        <w:rPr>
          <w:sz w:val="24"/>
          <w:szCs w:val="24"/>
        </w:rPr>
        <w:t xml:space="preserve">Predict </w:t>
      </w:r>
      <w:r w:rsidR="003338BA">
        <w:rPr>
          <w:sz w:val="24"/>
          <w:szCs w:val="24"/>
        </w:rPr>
        <w:t xml:space="preserve">and justify </w:t>
      </w:r>
      <w:r w:rsidR="002A62FD">
        <w:rPr>
          <w:sz w:val="24"/>
          <w:szCs w:val="24"/>
        </w:rPr>
        <w:t>the</w:t>
      </w:r>
      <w:r w:rsidR="006E30F7">
        <w:rPr>
          <w:sz w:val="24"/>
          <w:szCs w:val="24"/>
        </w:rPr>
        <w:t xml:space="preserve"> chemotaxis behavior in plate assays</w:t>
      </w:r>
      <w:r w:rsidR="002A62FD">
        <w:rPr>
          <w:sz w:val="24"/>
          <w:szCs w:val="24"/>
        </w:rPr>
        <w:t xml:space="preserve"> for </w:t>
      </w:r>
      <w:r w:rsidR="00F078BD">
        <w:rPr>
          <w:sz w:val="24"/>
          <w:szCs w:val="24"/>
        </w:rPr>
        <w:t>each of these two categories</w:t>
      </w:r>
      <w:r w:rsidR="002A62FD">
        <w:rPr>
          <w:sz w:val="24"/>
          <w:szCs w:val="24"/>
        </w:rPr>
        <w:t xml:space="preserve"> of mutants</w:t>
      </w:r>
      <w:r w:rsidR="00963BE6">
        <w:rPr>
          <w:sz w:val="24"/>
          <w:szCs w:val="24"/>
        </w:rPr>
        <w:t xml:space="preserve">. </w:t>
      </w:r>
      <w:r w:rsidR="00963BE6">
        <w:rPr>
          <w:b/>
          <w:sz w:val="24"/>
          <w:szCs w:val="24"/>
        </w:rPr>
        <w:t>2</w:t>
      </w:r>
      <w:r w:rsidR="0095350F" w:rsidRPr="0095350F">
        <w:rPr>
          <w:b/>
          <w:sz w:val="24"/>
          <w:szCs w:val="24"/>
        </w:rPr>
        <w:t>.</w:t>
      </w:r>
      <w:r w:rsidR="0095350F">
        <w:rPr>
          <w:sz w:val="24"/>
          <w:szCs w:val="24"/>
        </w:rPr>
        <w:t xml:space="preserve"> </w:t>
      </w:r>
      <w:r w:rsidR="0095350F" w:rsidRPr="009A53BE">
        <w:rPr>
          <w:sz w:val="24"/>
          <w:szCs w:val="24"/>
        </w:rPr>
        <w:t xml:space="preserve">When mixed with wild-type Tsr or Tar, </w:t>
      </w:r>
      <w:r w:rsidR="0095350F">
        <w:rPr>
          <w:sz w:val="24"/>
          <w:szCs w:val="24"/>
        </w:rPr>
        <w:t xml:space="preserve">the trimer-contact mutants </w:t>
      </w:r>
      <w:r w:rsidR="0095350F" w:rsidRPr="009A53BE">
        <w:rPr>
          <w:sz w:val="24"/>
          <w:szCs w:val="24"/>
        </w:rPr>
        <w:t xml:space="preserve">displayed interesting phenotypes. Explain </w:t>
      </w:r>
      <w:r w:rsidR="0095350F">
        <w:rPr>
          <w:sz w:val="24"/>
          <w:szCs w:val="24"/>
        </w:rPr>
        <w:t xml:space="preserve">the </w:t>
      </w:r>
      <w:r w:rsidR="0095350F" w:rsidRPr="00672CFB">
        <w:rPr>
          <w:sz w:val="24"/>
          <w:szCs w:val="24"/>
          <w:u w:val="single"/>
        </w:rPr>
        <w:t>molecular basis</w:t>
      </w:r>
      <w:r w:rsidR="0095350F">
        <w:rPr>
          <w:sz w:val="24"/>
          <w:szCs w:val="24"/>
        </w:rPr>
        <w:t xml:space="preserve"> of the dominant and</w:t>
      </w:r>
      <w:r w:rsidR="0095350F" w:rsidRPr="009A53BE">
        <w:rPr>
          <w:sz w:val="24"/>
          <w:szCs w:val="24"/>
        </w:rPr>
        <w:t xml:space="preserve"> epistatic phenotype</w:t>
      </w:r>
      <w:r w:rsidR="0095350F">
        <w:rPr>
          <w:sz w:val="24"/>
          <w:szCs w:val="24"/>
        </w:rPr>
        <w:t>s</w:t>
      </w:r>
      <w:r w:rsidR="002F3FF6">
        <w:rPr>
          <w:sz w:val="24"/>
          <w:szCs w:val="24"/>
        </w:rPr>
        <w:t xml:space="preserve"> shown in Fig. 3 </w:t>
      </w:r>
      <w:r w:rsidR="00F078BD">
        <w:rPr>
          <w:sz w:val="24"/>
          <w:szCs w:val="24"/>
        </w:rPr>
        <w:t>i.e. is th</w:t>
      </w:r>
      <w:r w:rsidR="00892F06">
        <w:rPr>
          <w:sz w:val="24"/>
          <w:szCs w:val="24"/>
        </w:rPr>
        <w:t xml:space="preserve">e mutation affecting homodimer or </w:t>
      </w:r>
      <w:r w:rsidR="00F078BD">
        <w:rPr>
          <w:sz w:val="24"/>
          <w:szCs w:val="24"/>
        </w:rPr>
        <w:t>m</w:t>
      </w:r>
      <w:r w:rsidR="001D7E9D">
        <w:rPr>
          <w:sz w:val="24"/>
          <w:szCs w:val="24"/>
        </w:rPr>
        <w:t>ixed cluster formation?</w:t>
      </w:r>
      <w:r w:rsidR="0095350F" w:rsidRPr="009A53BE">
        <w:rPr>
          <w:sz w:val="24"/>
          <w:szCs w:val="24"/>
        </w:rPr>
        <w:t xml:space="preserve"> </w:t>
      </w:r>
      <w:r w:rsidR="00963BE6">
        <w:rPr>
          <w:b/>
          <w:sz w:val="24"/>
          <w:szCs w:val="24"/>
        </w:rPr>
        <w:t>3</w:t>
      </w:r>
      <w:r w:rsidR="006E30F7" w:rsidRPr="006E30F7">
        <w:rPr>
          <w:b/>
          <w:sz w:val="24"/>
          <w:szCs w:val="24"/>
        </w:rPr>
        <w:t>.</w:t>
      </w:r>
      <w:r w:rsidR="006E30F7">
        <w:rPr>
          <w:sz w:val="24"/>
          <w:szCs w:val="24"/>
        </w:rPr>
        <w:t xml:space="preserve"> </w:t>
      </w:r>
      <w:r w:rsidR="001A5870">
        <w:rPr>
          <w:sz w:val="24"/>
          <w:szCs w:val="24"/>
        </w:rPr>
        <w:t>Why are some</w:t>
      </w:r>
      <w:r w:rsidR="00BF39BF">
        <w:rPr>
          <w:sz w:val="24"/>
          <w:szCs w:val="24"/>
        </w:rPr>
        <w:t xml:space="preserve"> dominant mutants of Tsr rescuable by Tar, but not the epistatic mutants? Which of these mutants </w:t>
      </w:r>
      <w:r w:rsidR="00F078BD">
        <w:rPr>
          <w:sz w:val="24"/>
          <w:szCs w:val="24"/>
        </w:rPr>
        <w:t>would crosslink to wild-type Tar in the experiment shown in Fig. 4</w:t>
      </w:r>
      <w:r w:rsidR="00E239AB">
        <w:rPr>
          <w:sz w:val="24"/>
          <w:szCs w:val="24"/>
        </w:rPr>
        <w:t>?</w:t>
      </w:r>
      <w:r w:rsidR="0095350F" w:rsidRPr="009A53BE">
        <w:rPr>
          <w:sz w:val="24"/>
          <w:szCs w:val="24"/>
        </w:rPr>
        <w:t xml:space="preserve"> Just</w:t>
      </w:r>
      <w:r w:rsidR="0095350F">
        <w:rPr>
          <w:sz w:val="24"/>
          <w:szCs w:val="24"/>
        </w:rPr>
        <w:t xml:space="preserve">ify. </w:t>
      </w:r>
    </w:p>
    <w:p w:rsidR="0095350F" w:rsidRDefault="00963BE6" w:rsidP="0095350F">
      <w:pPr>
        <w:spacing w:line="240" w:lineRule="auto"/>
        <w:jc w:val="both"/>
        <w:rPr>
          <w:b/>
          <w:sz w:val="24"/>
          <w:szCs w:val="24"/>
        </w:rPr>
      </w:pPr>
      <w:r>
        <w:rPr>
          <w:b/>
          <w:sz w:val="24"/>
          <w:szCs w:val="24"/>
        </w:rPr>
        <w:t xml:space="preserve">1. </w:t>
      </w:r>
      <w:r w:rsidR="006E30F7">
        <w:rPr>
          <w:b/>
          <w:sz w:val="24"/>
          <w:szCs w:val="24"/>
        </w:rPr>
        <w:t>They would both be chemotaxis-defective</w:t>
      </w:r>
      <w:r>
        <w:rPr>
          <w:b/>
          <w:sz w:val="24"/>
          <w:szCs w:val="24"/>
        </w:rPr>
        <w:t>, because clustering is important for regulating CheA</w:t>
      </w:r>
      <w:r w:rsidR="006E30F7">
        <w:rPr>
          <w:b/>
          <w:sz w:val="24"/>
          <w:szCs w:val="24"/>
        </w:rPr>
        <w:t xml:space="preserve">. </w:t>
      </w:r>
    </w:p>
    <w:p w:rsidR="0095350F" w:rsidRDefault="0095350F" w:rsidP="0095350F">
      <w:pPr>
        <w:spacing w:line="240" w:lineRule="auto"/>
        <w:jc w:val="both"/>
        <w:rPr>
          <w:b/>
          <w:sz w:val="24"/>
          <w:szCs w:val="24"/>
        </w:rPr>
      </w:pPr>
      <w:r>
        <w:rPr>
          <w:b/>
          <w:sz w:val="24"/>
          <w:szCs w:val="24"/>
        </w:rPr>
        <w:t xml:space="preserve">2. </w:t>
      </w:r>
      <w:r w:rsidRPr="009A53BE">
        <w:rPr>
          <w:b/>
          <w:sz w:val="24"/>
          <w:szCs w:val="24"/>
        </w:rPr>
        <w:t xml:space="preserve">The dominant nature of the mutations suggests that the mutation is affecting receptor homodimer formation i.e. a mutant Tsr monomer is pairing with a wild-type Tsr monomer to produce a defective dimer that does not join the cluster. Therefore the mutant Tsr dimers do not interfere with Tar signaling. Epistatic mutants </w:t>
      </w:r>
      <w:r>
        <w:rPr>
          <w:b/>
          <w:sz w:val="24"/>
          <w:szCs w:val="24"/>
        </w:rPr>
        <w:t>can dimerize and join trimers. They form mixed Tsr-Tar trimeric complexes</w:t>
      </w:r>
      <w:r w:rsidRPr="009A53BE">
        <w:rPr>
          <w:b/>
          <w:sz w:val="24"/>
          <w:szCs w:val="24"/>
        </w:rPr>
        <w:t>, thus interfering with both Tsr and Tar signaling.</w:t>
      </w:r>
    </w:p>
    <w:p w:rsidR="0095350F" w:rsidRDefault="0095350F" w:rsidP="0095350F">
      <w:pPr>
        <w:spacing w:line="240" w:lineRule="auto"/>
        <w:jc w:val="both"/>
        <w:rPr>
          <w:b/>
          <w:sz w:val="24"/>
          <w:szCs w:val="24"/>
        </w:rPr>
      </w:pPr>
      <w:r>
        <w:rPr>
          <w:b/>
          <w:sz w:val="24"/>
          <w:szCs w:val="24"/>
        </w:rPr>
        <w:t>3.</w:t>
      </w:r>
      <w:r w:rsidRPr="009A53BE">
        <w:rPr>
          <w:b/>
          <w:sz w:val="24"/>
          <w:szCs w:val="24"/>
        </w:rPr>
        <w:t xml:space="preserve"> </w:t>
      </w:r>
      <w:r w:rsidR="00BF39BF">
        <w:rPr>
          <w:b/>
          <w:sz w:val="24"/>
          <w:szCs w:val="24"/>
        </w:rPr>
        <w:t xml:space="preserve">The epistatic mutants spoil function the function of Tar, so they cannot be rescued. Homodimers of the </w:t>
      </w:r>
      <w:r w:rsidR="0038489B">
        <w:rPr>
          <w:b/>
          <w:sz w:val="24"/>
          <w:szCs w:val="24"/>
        </w:rPr>
        <w:t xml:space="preserve">these </w:t>
      </w:r>
      <w:r w:rsidR="00BF39BF">
        <w:rPr>
          <w:b/>
          <w:sz w:val="24"/>
          <w:szCs w:val="24"/>
        </w:rPr>
        <w:t>dominant mutant</w:t>
      </w:r>
      <w:r w:rsidR="0038489B">
        <w:rPr>
          <w:b/>
          <w:sz w:val="24"/>
          <w:szCs w:val="24"/>
        </w:rPr>
        <w:t>s</w:t>
      </w:r>
      <w:r w:rsidR="00BF39BF">
        <w:rPr>
          <w:b/>
          <w:sz w:val="24"/>
          <w:szCs w:val="24"/>
        </w:rPr>
        <w:t xml:space="preserve"> can apparently join the Tar cluster for rescue. </w:t>
      </w:r>
      <w:r w:rsidR="0038489B">
        <w:rPr>
          <w:b/>
          <w:sz w:val="24"/>
          <w:szCs w:val="24"/>
        </w:rPr>
        <w:t>The rescuable d</w:t>
      </w:r>
      <w:r w:rsidRPr="009A53BE">
        <w:rPr>
          <w:b/>
          <w:sz w:val="24"/>
          <w:szCs w:val="24"/>
        </w:rPr>
        <w:t xml:space="preserve">ominant </w:t>
      </w:r>
      <w:r>
        <w:rPr>
          <w:b/>
          <w:sz w:val="24"/>
          <w:szCs w:val="24"/>
        </w:rPr>
        <w:t xml:space="preserve">mutants </w:t>
      </w:r>
      <w:r w:rsidR="0038489B">
        <w:rPr>
          <w:b/>
          <w:sz w:val="24"/>
          <w:szCs w:val="24"/>
        </w:rPr>
        <w:t>and the e</w:t>
      </w:r>
      <w:r w:rsidRPr="009A53BE">
        <w:rPr>
          <w:b/>
          <w:sz w:val="24"/>
          <w:szCs w:val="24"/>
        </w:rPr>
        <w:t xml:space="preserve">pistatic </w:t>
      </w:r>
      <w:r>
        <w:rPr>
          <w:b/>
          <w:sz w:val="24"/>
          <w:szCs w:val="24"/>
        </w:rPr>
        <w:t xml:space="preserve">mutants </w:t>
      </w:r>
      <w:r w:rsidRPr="009A53BE">
        <w:rPr>
          <w:b/>
          <w:sz w:val="24"/>
          <w:szCs w:val="24"/>
        </w:rPr>
        <w:t xml:space="preserve">would </w:t>
      </w:r>
      <w:r>
        <w:rPr>
          <w:b/>
          <w:sz w:val="24"/>
          <w:szCs w:val="24"/>
        </w:rPr>
        <w:t xml:space="preserve">crosslink </w:t>
      </w:r>
      <w:r w:rsidR="0038489B">
        <w:rPr>
          <w:b/>
          <w:sz w:val="24"/>
          <w:szCs w:val="24"/>
        </w:rPr>
        <w:t>because their ability for rescue and epistatis indicates</w:t>
      </w:r>
      <w:r w:rsidRPr="009A53BE">
        <w:rPr>
          <w:b/>
          <w:sz w:val="24"/>
          <w:szCs w:val="24"/>
        </w:rPr>
        <w:t xml:space="preserve"> form</w:t>
      </w:r>
      <w:r w:rsidR="0038489B">
        <w:rPr>
          <w:b/>
          <w:sz w:val="24"/>
          <w:szCs w:val="24"/>
        </w:rPr>
        <w:t>ation of</w:t>
      </w:r>
      <w:r w:rsidRPr="009A53BE">
        <w:rPr>
          <w:b/>
          <w:sz w:val="24"/>
          <w:szCs w:val="24"/>
        </w:rPr>
        <w:t xml:space="preserve"> mixed clusters.</w:t>
      </w:r>
    </w:p>
    <w:p w:rsidR="004C4598" w:rsidRDefault="004C4598" w:rsidP="00AE47E0">
      <w:pPr>
        <w:spacing w:line="240" w:lineRule="auto"/>
        <w:jc w:val="both"/>
        <w:rPr>
          <w:sz w:val="24"/>
          <w:szCs w:val="24"/>
        </w:rPr>
      </w:pPr>
    </w:p>
    <w:p w:rsidR="001D7E9D" w:rsidRDefault="001D7E9D">
      <w:pPr>
        <w:rPr>
          <w:b/>
          <w:sz w:val="24"/>
          <w:szCs w:val="24"/>
        </w:rPr>
      </w:pPr>
      <w:r>
        <w:rPr>
          <w:b/>
          <w:sz w:val="24"/>
          <w:szCs w:val="24"/>
        </w:rPr>
        <w:br w:type="page"/>
      </w:r>
    </w:p>
    <w:p w:rsidR="00DB6DB0" w:rsidRDefault="00DB6DB0" w:rsidP="00963BE6">
      <w:pPr>
        <w:spacing w:line="240" w:lineRule="auto"/>
        <w:jc w:val="both"/>
        <w:rPr>
          <w:b/>
          <w:sz w:val="24"/>
          <w:szCs w:val="24"/>
        </w:rPr>
      </w:pPr>
      <w:r>
        <w:rPr>
          <w:b/>
          <w:sz w:val="24"/>
          <w:szCs w:val="24"/>
        </w:rPr>
        <w:lastRenderedPageBreak/>
        <w:t>(6, 6, 8)</w:t>
      </w:r>
    </w:p>
    <w:p w:rsidR="00963BE6" w:rsidRDefault="001D7E9D" w:rsidP="00963BE6">
      <w:pPr>
        <w:spacing w:line="240" w:lineRule="auto"/>
        <w:jc w:val="both"/>
        <w:rPr>
          <w:sz w:val="24"/>
          <w:szCs w:val="24"/>
        </w:rPr>
      </w:pPr>
      <w:r>
        <w:rPr>
          <w:b/>
          <w:sz w:val="24"/>
          <w:szCs w:val="24"/>
        </w:rPr>
        <w:t>4</w:t>
      </w:r>
      <w:r w:rsidR="004A2236" w:rsidRPr="00F030DD">
        <w:rPr>
          <w:b/>
          <w:sz w:val="24"/>
          <w:szCs w:val="24"/>
        </w:rPr>
        <w:t>.</w:t>
      </w:r>
      <w:r w:rsidR="004A2236" w:rsidRPr="009A53BE">
        <w:rPr>
          <w:sz w:val="24"/>
          <w:szCs w:val="24"/>
        </w:rPr>
        <w:t xml:space="preserve"> </w:t>
      </w:r>
      <w:r w:rsidR="00963BE6">
        <w:rPr>
          <w:b/>
          <w:sz w:val="24"/>
          <w:szCs w:val="24"/>
        </w:rPr>
        <w:t>1.</w:t>
      </w:r>
      <w:r w:rsidR="00963BE6" w:rsidRPr="009A53BE">
        <w:rPr>
          <w:sz w:val="24"/>
          <w:szCs w:val="24"/>
        </w:rPr>
        <w:t xml:space="preserve"> </w:t>
      </w:r>
      <w:r w:rsidR="00963BE6">
        <w:rPr>
          <w:sz w:val="24"/>
          <w:szCs w:val="24"/>
        </w:rPr>
        <w:t xml:space="preserve">There are major and minor receptors in the chemoreceptor patch. The minor ones do not support chemotaxis when expressed alone, but function well when mixed in with the major ones. Why? Design an experiment that will allow them to function alone. </w:t>
      </w:r>
      <w:r w:rsidR="00963BE6" w:rsidRPr="00963BE6">
        <w:rPr>
          <w:b/>
          <w:sz w:val="24"/>
          <w:szCs w:val="24"/>
        </w:rPr>
        <w:t>2.</w:t>
      </w:r>
      <w:r w:rsidR="00963BE6">
        <w:rPr>
          <w:sz w:val="24"/>
          <w:szCs w:val="24"/>
        </w:rPr>
        <w:t xml:space="preserve"> All components of the chemotaxis pathway are at the cluster. In which of the following mutants would the receptors </w:t>
      </w:r>
      <w:r w:rsidR="00DB6DB0">
        <w:rPr>
          <w:sz w:val="24"/>
          <w:szCs w:val="24"/>
        </w:rPr>
        <w:t>be expected to maintain their clusters</w:t>
      </w:r>
      <w:r w:rsidR="00963BE6">
        <w:rPr>
          <w:sz w:val="24"/>
          <w:szCs w:val="24"/>
        </w:rPr>
        <w:t>: CheW, CheA, CheY, CheB, CheR, CheZ? Justify.</w:t>
      </w:r>
      <w:r w:rsidR="00963BE6" w:rsidRPr="00DB6DB0">
        <w:rPr>
          <w:b/>
          <w:sz w:val="24"/>
          <w:szCs w:val="24"/>
        </w:rPr>
        <w:t xml:space="preserve"> </w:t>
      </w:r>
      <w:r w:rsidR="00DB6DB0" w:rsidRPr="00DB6DB0">
        <w:rPr>
          <w:b/>
          <w:sz w:val="24"/>
          <w:szCs w:val="24"/>
        </w:rPr>
        <w:t>3.</w:t>
      </w:r>
      <w:r w:rsidR="00DB6DB0">
        <w:rPr>
          <w:sz w:val="24"/>
          <w:szCs w:val="24"/>
        </w:rPr>
        <w:t xml:space="preserve"> </w:t>
      </w:r>
      <w:r w:rsidR="00DB6DB0" w:rsidRPr="009A53BE">
        <w:rPr>
          <w:sz w:val="24"/>
          <w:szCs w:val="24"/>
        </w:rPr>
        <w:t xml:space="preserve">The function of receptor clustering is now understood to be signal amplification. What </w:t>
      </w:r>
      <w:r w:rsidR="00AB245C">
        <w:rPr>
          <w:sz w:val="24"/>
          <w:szCs w:val="24"/>
        </w:rPr>
        <w:t xml:space="preserve">exactly is being </w:t>
      </w:r>
      <w:r w:rsidR="00DB6DB0" w:rsidRPr="009A53BE">
        <w:rPr>
          <w:sz w:val="24"/>
          <w:szCs w:val="24"/>
        </w:rPr>
        <w:t>amplified, by how much, and by what mechanism?</w:t>
      </w:r>
      <w:r w:rsidR="00DB6DB0">
        <w:rPr>
          <w:sz w:val="24"/>
          <w:szCs w:val="24"/>
        </w:rPr>
        <w:t xml:space="preserve"> Why is signal amplification necessary?</w:t>
      </w:r>
    </w:p>
    <w:p w:rsidR="00963BE6" w:rsidRDefault="00963BE6" w:rsidP="00963BE6">
      <w:pPr>
        <w:spacing w:line="240" w:lineRule="auto"/>
        <w:jc w:val="both"/>
        <w:rPr>
          <w:b/>
          <w:sz w:val="24"/>
          <w:szCs w:val="24"/>
        </w:rPr>
      </w:pPr>
      <w:r>
        <w:rPr>
          <w:b/>
          <w:sz w:val="24"/>
          <w:szCs w:val="24"/>
        </w:rPr>
        <w:t>1.</w:t>
      </w:r>
      <w:r w:rsidRPr="009A53BE">
        <w:rPr>
          <w:b/>
          <w:sz w:val="24"/>
          <w:szCs w:val="24"/>
        </w:rPr>
        <w:t xml:space="preserve"> </w:t>
      </w:r>
      <w:r>
        <w:rPr>
          <w:b/>
          <w:sz w:val="24"/>
          <w:szCs w:val="24"/>
        </w:rPr>
        <w:t>The minor receptors are missing a C-terminal pentapeptide sequence that is the binding site for CheR and CheB, hence they cannot adapt. Major receptors have this sequence, and are able to provide the adaptation function to the minor receptors in trans. If the pentapeptide sequence is engineered on the ends, the minor receptors should be proficient in chemotaxis by themselves.</w:t>
      </w:r>
    </w:p>
    <w:p w:rsidR="00963BE6" w:rsidRDefault="00963BE6" w:rsidP="00963BE6">
      <w:pPr>
        <w:spacing w:line="240" w:lineRule="auto"/>
        <w:jc w:val="both"/>
        <w:rPr>
          <w:b/>
          <w:sz w:val="24"/>
          <w:szCs w:val="24"/>
        </w:rPr>
      </w:pPr>
      <w:r>
        <w:rPr>
          <w:b/>
          <w:sz w:val="24"/>
          <w:szCs w:val="24"/>
        </w:rPr>
        <w:t xml:space="preserve">2. Clustering requires </w:t>
      </w:r>
      <w:r w:rsidR="00DB6DB0">
        <w:rPr>
          <w:b/>
          <w:sz w:val="24"/>
          <w:szCs w:val="24"/>
        </w:rPr>
        <w:t xml:space="preserve">only </w:t>
      </w:r>
      <w:r>
        <w:rPr>
          <w:b/>
          <w:sz w:val="24"/>
          <w:szCs w:val="24"/>
        </w:rPr>
        <w:t>CheW and CheA; these mutants will therefore not support clustering. The receptors would cluster in all other mutants</w:t>
      </w:r>
      <w:r w:rsidR="00DB6DB0">
        <w:rPr>
          <w:b/>
          <w:sz w:val="24"/>
          <w:szCs w:val="24"/>
        </w:rPr>
        <w:t>, because although these proteins are present, they are not required for clus</w:t>
      </w:r>
      <w:r w:rsidR="00AB245C">
        <w:rPr>
          <w:b/>
          <w:sz w:val="24"/>
          <w:szCs w:val="24"/>
        </w:rPr>
        <w:t>t</w:t>
      </w:r>
      <w:r w:rsidR="00DB6DB0">
        <w:rPr>
          <w:b/>
          <w:sz w:val="24"/>
          <w:szCs w:val="24"/>
        </w:rPr>
        <w:t>ering</w:t>
      </w:r>
      <w:r>
        <w:rPr>
          <w:b/>
          <w:sz w:val="24"/>
          <w:szCs w:val="24"/>
        </w:rPr>
        <w:t xml:space="preserve">. </w:t>
      </w:r>
    </w:p>
    <w:p w:rsidR="00DB6DB0" w:rsidRPr="0095350F" w:rsidRDefault="00DB6DB0" w:rsidP="00963BE6">
      <w:pPr>
        <w:spacing w:line="240" w:lineRule="auto"/>
        <w:jc w:val="both"/>
        <w:rPr>
          <w:sz w:val="24"/>
          <w:szCs w:val="24"/>
        </w:rPr>
      </w:pPr>
      <w:r>
        <w:rPr>
          <w:b/>
          <w:sz w:val="24"/>
          <w:szCs w:val="24"/>
        </w:rPr>
        <w:t>3.</w:t>
      </w:r>
      <w:r w:rsidRPr="009A53BE">
        <w:rPr>
          <w:b/>
          <w:sz w:val="24"/>
          <w:szCs w:val="24"/>
        </w:rPr>
        <w:t xml:space="preserve"> The </w:t>
      </w:r>
      <w:r>
        <w:rPr>
          <w:b/>
          <w:sz w:val="24"/>
          <w:szCs w:val="24"/>
        </w:rPr>
        <w:t xml:space="preserve">ligand-binding </w:t>
      </w:r>
      <w:r w:rsidRPr="009A53BE">
        <w:rPr>
          <w:b/>
          <w:sz w:val="24"/>
          <w:szCs w:val="24"/>
        </w:rPr>
        <w:t xml:space="preserve">signal </w:t>
      </w:r>
      <w:r>
        <w:rPr>
          <w:b/>
          <w:sz w:val="24"/>
          <w:szCs w:val="24"/>
        </w:rPr>
        <w:t xml:space="preserve">is </w:t>
      </w:r>
      <w:r w:rsidRPr="009A53BE">
        <w:rPr>
          <w:b/>
          <w:sz w:val="24"/>
          <w:szCs w:val="24"/>
        </w:rPr>
        <w:t>being amplified</w:t>
      </w:r>
      <w:r>
        <w:rPr>
          <w:b/>
          <w:sz w:val="24"/>
          <w:szCs w:val="24"/>
        </w:rPr>
        <w:t xml:space="preserve"> to control CheA activity</w:t>
      </w:r>
      <w:r w:rsidRPr="009A53BE">
        <w:rPr>
          <w:b/>
          <w:sz w:val="24"/>
          <w:szCs w:val="24"/>
        </w:rPr>
        <w:t xml:space="preserve">. </w:t>
      </w:r>
      <w:r>
        <w:rPr>
          <w:b/>
          <w:sz w:val="24"/>
          <w:szCs w:val="24"/>
        </w:rPr>
        <w:t xml:space="preserve">The signal </w:t>
      </w:r>
      <w:r w:rsidRPr="009A53BE">
        <w:rPr>
          <w:b/>
          <w:sz w:val="24"/>
          <w:szCs w:val="24"/>
        </w:rPr>
        <w:t xml:space="preserve">is amplified 36-fold </w:t>
      </w:r>
      <w:r>
        <w:rPr>
          <w:b/>
          <w:sz w:val="24"/>
          <w:szCs w:val="24"/>
        </w:rPr>
        <w:t xml:space="preserve">i.e. one ligand molecule shuts off 36 kinase molecules, </w:t>
      </w:r>
      <w:r w:rsidRPr="009A53BE">
        <w:rPr>
          <w:b/>
          <w:sz w:val="24"/>
          <w:szCs w:val="24"/>
        </w:rPr>
        <w:t>by allosteric communication between the CheW-CheA network which links the receptor</w:t>
      </w:r>
      <w:r>
        <w:rPr>
          <w:b/>
          <w:sz w:val="24"/>
          <w:szCs w:val="24"/>
        </w:rPr>
        <w:t>s</w:t>
      </w:r>
      <w:r w:rsidRPr="009A53BE">
        <w:rPr>
          <w:b/>
          <w:sz w:val="24"/>
          <w:szCs w:val="24"/>
        </w:rPr>
        <w:t xml:space="preserve"> cluster</w:t>
      </w:r>
      <w:r>
        <w:rPr>
          <w:b/>
          <w:sz w:val="24"/>
          <w:szCs w:val="24"/>
        </w:rPr>
        <w:t>s at the base</w:t>
      </w:r>
      <w:r w:rsidRPr="009A53BE">
        <w:rPr>
          <w:b/>
          <w:sz w:val="24"/>
          <w:szCs w:val="24"/>
        </w:rPr>
        <w:t>.</w:t>
      </w:r>
      <w:r>
        <w:rPr>
          <w:b/>
          <w:sz w:val="24"/>
          <w:szCs w:val="24"/>
        </w:rPr>
        <w:t xml:space="preserve"> Signal amplification is necessary because attractant occupancy inhibits kinase activity; therefore </w:t>
      </w:r>
      <w:r w:rsidR="0073501A">
        <w:rPr>
          <w:b/>
          <w:sz w:val="24"/>
          <w:szCs w:val="24"/>
        </w:rPr>
        <w:t>there must be a way to quickly drop the CheY~P already present, which is taken care of by CheZ.</w:t>
      </w:r>
    </w:p>
    <w:p w:rsidR="00963BE6" w:rsidRDefault="00963BE6" w:rsidP="00963BE6">
      <w:pPr>
        <w:spacing w:line="240" w:lineRule="auto"/>
        <w:jc w:val="both"/>
        <w:rPr>
          <w:sz w:val="24"/>
          <w:szCs w:val="24"/>
        </w:rPr>
      </w:pPr>
    </w:p>
    <w:p w:rsidR="00DB6DB0" w:rsidRDefault="00DB6DB0">
      <w:pPr>
        <w:rPr>
          <w:b/>
          <w:sz w:val="24"/>
          <w:szCs w:val="24"/>
        </w:rPr>
      </w:pPr>
      <w:r>
        <w:rPr>
          <w:b/>
          <w:sz w:val="24"/>
          <w:szCs w:val="24"/>
        </w:rPr>
        <w:br w:type="page"/>
      </w:r>
    </w:p>
    <w:p w:rsidR="0073501A" w:rsidRDefault="0073501A" w:rsidP="00AE47E0">
      <w:pPr>
        <w:spacing w:line="240" w:lineRule="auto"/>
        <w:jc w:val="both"/>
        <w:rPr>
          <w:b/>
          <w:sz w:val="24"/>
          <w:szCs w:val="24"/>
        </w:rPr>
      </w:pPr>
      <w:r>
        <w:rPr>
          <w:b/>
          <w:sz w:val="24"/>
          <w:szCs w:val="24"/>
        </w:rPr>
        <w:lastRenderedPageBreak/>
        <w:t>(</w:t>
      </w:r>
      <w:r w:rsidR="00D67530">
        <w:rPr>
          <w:b/>
          <w:sz w:val="24"/>
          <w:szCs w:val="24"/>
        </w:rPr>
        <w:t>6</w:t>
      </w:r>
      <w:r w:rsidR="0069581E">
        <w:rPr>
          <w:b/>
          <w:sz w:val="24"/>
          <w:szCs w:val="24"/>
        </w:rPr>
        <w:t xml:space="preserve">, 6, </w:t>
      </w:r>
      <w:r w:rsidR="00D67530">
        <w:rPr>
          <w:b/>
          <w:sz w:val="24"/>
          <w:szCs w:val="24"/>
        </w:rPr>
        <w:t>8)</w:t>
      </w:r>
    </w:p>
    <w:p w:rsidR="0069581E" w:rsidRDefault="00DB6DB0" w:rsidP="00AE47E0">
      <w:pPr>
        <w:spacing w:line="240" w:lineRule="auto"/>
        <w:jc w:val="both"/>
        <w:rPr>
          <w:sz w:val="24"/>
          <w:szCs w:val="24"/>
        </w:rPr>
      </w:pPr>
      <w:r>
        <w:rPr>
          <w:b/>
          <w:sz w:val="24"/>
          <w:szCs w:val="24"/>
        </w:rPr>
        <w:t>5</w:t>
      </w:r>
      <w:r w:rsidRPr="00DB6DB0">
        <w:rPr>
          <w:b/>
          <w:sz w:val="24"/>
          <w:szCs w:val="24"/>
        </w:rPr>
        <w:t xml:space="preserve">. </w:t>
      </w:r>
      <w:r w:rsidR="0073501A">
        <w:rPr>
          <w:b/>
          <w:sz w:val="24"/>
          <w:szCs w:val="24"/>
        </w:rPr>
        <w:t>1</w:t>
      </w:r>
      <w:r w:rsidR="00274A5C" w:rsidRPr="00274A5C">
        <w:rPr>
          <w:b/>
          <w:sz w:val="24"/>
          <w:szCs w:val="24"/>
        </w:rPr>
        <w:t>.</w:t>
      </w:r>
      <w:r w:rsidR="00274A5C">
        <w:rPr>
          <w:sz w:val="24"/>
          <w:szCs w:val="24"/>
        </w:rPr>
        <w:t xml:space="preserve"> </w:t>
      </w:r>
      <w:r w:rsidR="0069581E">
        <w:rPr>
          <w:sz w:val="24"/>
          <w:szCs w:val="24"/>
        </w:rPr>
        <w:t>In the nanodisc</w:t>
      </w:r>
      <w:r w:rsidR="0073501A">
        <w:rPr>
          <w:sz w:val="24"/>
          <w:szCs w:val="24"/>
        </w:rPr>
        <w:t xml:space="preserve"> experiments</w:t>
      </w:r>
      <w:r w:rsidR="00873455">
        <w:rPr>
          <w:sz w:val="24"/>
          <w:szCs w:val="24"/>
        </w:rPr>
        <w:t xml:space="preserve"> of Boldog et al (see Signal Amplification Ppt, slides 32-34)</w:t>
      </w:r>
      <w:r w:rsidR="0073501A">
        <w:rPr>
          <w:sz w:val="24"/>
          <w:szCs w:val="24"/>
        </w:rPr>
        <w:t xml:space="preserve">, </w:t>
      </w:r>
      <w:r w:rsidR="00873455">
        <w:rPr>
          <w:sz w:val="24"/>
          <w:szCs w:val="24"/>
        </w:rPr>
        <w:t xml:space="preserve">only </w:t>
      </w:r>
      <w:r w:rsidR="002C2B1B">
        <w:rPr>
          <w:sz w:val="24"/>
          <w:szCs w:val="24"/>
        </w:rPr>
        <w:t xml:space="preserve">two assays were employed: </w:t>
      </w:r>
      <w:r w:rsidR="0073501A">
        <w:rPr>
          <w:sz w:val="24"/>
          <w:szCs w:val="24"/>
        </w:rPr>
        <w:t xml:space="preserve">kinase stimulation was measured by monitoring CheY~P levels upon adding aspartate, and adaptation was measured by </w:t>
      </w:r>
      <w:r w:rsidR="0069581E">
        <w:rPr>
          <w:sz w:val="24"/>
          <w:szCs w:val="24"/>
        </w:rPr>
        <w:t xml:space="preserve">monitoring altered migration of methylated Tar. What </w:t>
      </w:r>
      <w:r w:rsidR="00873455">
        <w:rPr>
          <w:sz w:val="24"/>
          <w:szCs w:val="24"/>
        </w:rPr>
        <w:t xml:space="preserve">then </w:t>
      </w:r>
      <w:r w:rsidR="0069581E">
        <w:rPr>
          <w:sz w:val="24"/>
          <w:szCs w:val="24"/>
        </w:rPr>
        <w:t xml:space="preserve">was the basis of the conclusion by Boldog et al that both monomers and trimers are proficient in </w:t>
      </w:r>
      <w:r w:rsidR="002C2B1B">
        <w:rPr>
          <w:sz w:val="24"/>
          <w:szCs w:val="24"/>
        </w:rPr>
        <w:t>‘</w:t>
      </w:r>
      <w:r w:rsidR="0069581E">
        <w:rPr>
          <w:sz w:val="24"/>
          <w:szCs w:val="24"/>
        </w:rPr>
        <w:t>transmembrane signaling</w:t>
      </w:r>
      <w:r w:rsidR="002C2B1B">
        <w:rPr>
          <w:sz w:val="24"/>
          <w:szCs w:val="24"/>
        </w:rPr>
        <w:t>’</w:t>
      </w:r>
      <w:r w:rsidR="0069581E">
        <w:rPr>
          <w:sz w:val="24"/>
          <w:szCs w:val="24"/>
        </w:rPr>
        <w:t>?</w:t>
      </w:r>
      <w:r w:rsidR="00873455">
        <w:rPr>
          <w:sz w:val="24"/>
          <w:szCs w:val="24"/>
        </w:rPr>
        <w:t xml:space="preserve"> </w:t>
      </w:r>
      <w:r w:rsidR="00D67530">
        <w:rPr>
          <w:b/>
          <w:sz w:val="24"/>
          <w:szCs w:val="24"/>
        </w:rPr>
        <w:t>2</w:t>
      </w:r>
      <w:r w:rsidR="00873455">
        <w:rPr>
          <w:sz w:val="24"/>
          <w:szCs w:val="24"/>
        </w:rPr>
        <w:t xml:space="preserve">. In the Nanodisc experiments, which step do Tar trimers favor that monomers don’t, and how do you think this step influences signal amplification?  </w:t>
      </w:r>
      <w:r w:rsidR="00D67530">
        <w:rPr>
          <w:b/>
          <w:sz w:val="24"/>
          <w:szCs w:val="24"/>
        </w:rPr>
        <w:t>3</w:t>
      </w:r>
      <w:r w:rsidR="00477193">
        <w:rPr>
          <w:sz w:val="24"/>
          <w:szCs w:val="24"/>
        </w:rPr>
        <w:t>. Imagine eight</w:t>
      </w:r>
      <w:r w:rsidR="00D67530">
        <w:rPr>
          <w:sz w:val="24"/>
          <w:szCs w:val="24"/>
        </w:rPr>
        <w:t xml:space="preserve"> nanodiscs linked by CheW/CheA. Six of these discs contain Tar trimers and two have Tsr trime</w:t>
      </w:r>
      <w:r w:rsidR="00477193">
        <w:rPr>
          <w:sz w:val="24"/>
          <w:szCs w:val="24"/>
        </w:rPr>
        <w:t>r</w:t>
      </w:r>
      <w:r w:rsidR="00D67530">
        <w:rPr>
          <w:sz w:val="24"/>
          <w:szCs w:val="24"/>
        </w:rPr>
        <w:t>s. Which ligand – serine or aspartate – will inhibit the kinase more?</w:t>
      </w:r>
    </w:p>
    <w:p w:rsidR="00873455" w:rsidRDefault="0073501A" w:rsidP="00AE47E0">
      <w:pPr>
        <w:spacing w:line="240" w:lineRule="auto"/>
        <w:jc w:val="both"/>
        <w:rPr>
          <w:b/>
          <w:sz w:val="24"/>
          <w:szCs w:val="24"/>
        </w:rPr>
      </w:pPr>
      <w:r>
        <w:rPr>
          <w:b/>
          <w:sz w:val="24"/>
          <w:szCs w:val="24"/>
        </w:rPr>
        <w:t>1</w:t>
      </w:r>
      <w:r w:rsidR="003D404E">
        <w:rPr>
          <w:b/>
          <w:sz w:val="24"/>
          <w:szCs w:val="24"/>
        </w:rPr>
        <w:t xml:space="preserve">. </w:t>
      </w:r>
      <w:r w:rsidR="00B26522">
        <w:rPr>
          <w:b/>
          <w:sz w:val="24"/>
          <w:szCs w:val="24"/>
        </w:rPr>
        <w:t xml:space="preserve">Both monomers and trimers showed methylation after aspartate addition. For this to happen, </w:t>
      </w:r>
      <w:r w:rsidR="00873455">
        <w:rPr>
          <w:b/>
          <w:sz w:val="24"/>
          <w:szCs w:val="24"/>
        </w:rPr>
        <w:t xml:space="preserve">the ligand signal must </w:t>
      </w:r>
      <w:r w:rsidR="00B26522">
        <w:rPr>
          <w:b/>
          <w:sz w:val="24"/>
          <w:szCs w:val="24"/>
        </w:rPr>
        <w:t xml:space="preserve">have </w:t>
      </w:r>
      <w:r w:rsidR="00873455">
        <w:rPr>
          <w:b/>
          <w:sz w:val="24"/>
          <w:szCs w:val="24"/>
        </w:rPr>
        <w:t>pass</w:t>
      </w:r>
      <w:r w:rsidR="00B26522">
        <w:rPr>
          <w:b/>
          <w:sz w:val="24"/>
          <w:szCs w:val="24"/>
        </w:rPr>
        <w:t>ed</w:t>
      </w:r>
      <w:r w:rsidR="00873455">
        <w:rPr>
          <w:b/>
          <w:sz w:val="24"/>
          <w:szCs w:val="24"/>
        </w:rPr>
        <w:t xml:space="preserve"> through the transmembrane</w:t>
      </w:r>
      <w:r w:rsidR="00B26522">
        <w:rPr>
          <w:b/>
          <w:sz w:val="24"/>
          <w:szCs w:val="24"/>
        </w:rPr>
        <w:t>, HAMP and MH domains and changed</w:t>
      </w:r>
      <w:r w:rsidR="00873455">
        <w:rPr>
          <w:b/>
          <w:sz w:val="24"/>
          <w:szCs w:val="24"/>
        </w:rPr>
        <w:t xml:space="preserve"> MH conformation to promote methylation.</w:t>
      </w:r>
    </w:p>
    <w:p w:rsidR="00D67530" w:rsidRDefault="00D67530" w:rsidP="00AE47E0">
      <w:pPr>
        <w:spacing w:line="240" w:lineRule="auto"/>
        <w:jc w:val="both"/>
        <w:rPr>
          <w:b/>
          <w:sz w:val="24"/>
          <w:szCs w:val="24"/>
        </w:rPr>
      </w:pPr>
      <w:r>
        <w:rPr>
          <w:b/>
          <w:sz w:val="24"/>
          <w:szCs w:val="24"/>
        </w:rPr>
        <w:t>2. Both monomers and trimers supported ligand binding, transmembrane signaling and adaptational modification, but only the trimers supported kinase activation.  Amplification is dependent on the kinase network.</w:t>
      </w:r>
    </w:p>
    <w:p w:rsidR="00873455" w:rsidRDefault="00D67530" w:rsidP="00873455">
      <w:pPr>
        <w:spacing w:line="240" w:lineRule="auto"/>
        <w:jc w:val="both"/>
        <w:rPr>
          <w:b/>
          <w:sz w:val="24"/>
          <w:szCs w:val="24"/>
        </w:rPr>
      </w:pPr>
      <w:r>
        <w:rPr>
          <w:b/>
          <w:sz w:val="24"/>
          <w:szCs w:val="24"/>
        </w:rPr>
        <w:t>3</w:t>
      </w:r>
      <w:r w:rsidR="00873455">
        <w:rPr>
          <w:b/>
          <w:sz w:val="24"/>
          <w:szCs w:val="24"/>
        </w:rPr>
        <w:t xml:space="preserve">. </w:t>
      </w:r>
      <w:r w:rsidR="00477193">
        <w:rPr>
          <w:b/>
          <w:sz w:val="24"/>
          <w:szCs w:val="24"/>
        </w:rPr>
        <w:t>One ligand stimulates 36 kinases. Eight nanodiscs will likely have a maximus of 24 kinase dimers. B</w:t>
      </w:r>
      <w:r w:rsidR="00873455" w:rsidRPr="009A53BE">
        <w:rPr>
          <w:b/>
          <w:sz w:val="24"/>
          <w:szCs w:val="24"/>
        </w:rPr>
        <w:t>ecause CheA-CheW link all the receptors, irrespective of receptor type</w:t>
      </w:r>
      <w:r w:rsidR="00477193">
        <w:rPr>
          <w:b/>
          <w:sz w:val="24"/>
          <w:szCs w:val="24"/>
        </w:rPr>
        <w:t xml:space="preserve">, the signal will likely be amplified </w:t>
      </w:r>
      <w:r w:rsidR="00477193" w:rsidRPr="009A53BE">
        <w:rPr>
          <w:b/>
          <w:sz w:val="24"/>
          <w:szCs w:val="24"/>
        </w:rPr>
        <w:t xml:space="preserve">to the same degree </w:t>
      </w:r>
      <w:r w:rsidR="0065722A">
        <w:rPr>
          <w:b/>
          <w:sz w:val="24"/>
          <w:szCs w:val="24"/>
        </w:rPr>
        <w:t>with either ligand</w:t>
      </w:r>
      <w:r w:rsidR="00873455" w:rsidRPr="009A53BE">
        <w:rPr>
          <w:b/>
          <w:sz w:val="24"/>
          <w:szCs w:val="24"/>
        </w:rPr>
        <w:t>.</w:t>
      </w:r>
    </w:p>
    <w:p w:rsidR="00672CFB" w:rsidRDefault="00672CFB">
      <w:pPr>
        <w:rPr>
          <w:b/>
          <w:sz w:val="24"/>
          <w:szCs w:val="24"/>
        </w:rPr>
      </w:pPr>
      <w:r>
        <w:rPr>
          <w:b/>
          <w:sz w:val="24"/>
          <w:szCs w:val="24"/>
        </w:rPr>
        <w:br w:type="page"/>
      </w:r>
    </w:p>
    <w:p w:rsidR="00B746EE" w:rsidRDefault="00B2376B" w:rsidP="00672CFB">
      <w:pPr>
        <w:spacing w:line="240" w:lineRule="auto"/>
        <w:jc w:val="both"/>
        <w:rPr>
          <w:b/>
          <w:sz w:val="24"/>
          <w:szCs w:val="24"/>
        </w:rPr>
      </w:pPr>
      <w:r>
        <w:rPr>
          <w:b/>
          <w:sz w:val="24"/>
          <w:szCs w:val="24"/>
        </w:rPr>
        <w:lastRenderedPageBreak/>
        <w:t>(6, 5, 9</w:t>
      </w:r>
      <w:r w:rsidR="00B746EE" w:rsidRPr="009A53BE">
        <w:rPr>
          <w:b/>
          <w:sz w:val="24"/>
          <w:szCs w:val="24"/>
        </w:rPr>
        <w:t>)</w:t>
      </w:r>
    </w:p>
    <w:p w:rsidR="00703CD7" w:rsidRDefault="00D67530" w:rsidP="00DC11EE">
      <w:pPr>
        <w:spacing w:line="240" w:lineRule="auto"/>
        <w:jc w:val="both"/>
        <w:rPr>
          <w:sz w:val="24"/>
          <w:szCs w:val="24"/>
        </w:rPr>
      </w:pPr>
      <w:r>
        <w:rPr>
          <w:b/>
          <w:sz w:val="24"/>
          <w:szCs w:val="24"/>
        </w:rPr>
        <w:t>6</w:t>
      </w:r>
      <w:r w:rsidR="002145DF">
        <w:rPr>
          <w:b/>
          <w:sz w:val="24"/>
          <w:szCs w:val="24"/>
        </w:rPr>
        <w:t>. 1</w:t>
      </w:r>
      <w:r w:rsidR="00DC11EE">
        <w:rPr>
          <w:b/>
          <w:sz w:val="24"/>
          <w:szCs w:val="24"/>
        </w:rPr>
        <w:t xml:space="preserve">. </w:t>
      </w:r>
      <w:r w:rsidR="002145DF" w:rsidRPr="002145DF">
        <w:rPr>
          <w:sz w:val="24"/>
          <w:szCs w:val="24"/>
        </w:rPr>
        <w:t>Pioneering experiment</w:t>
      </w:r>
      <w:r w:rsidR="002145DF">
        <w:rPr>
          <w:sz w:val="24"/>
          <w:szCs w:val="24"/>
        </w:rPr>
        <w:t>s</w:t>
      </w:r>
      <w:r w:rsidR="002145DF" w:rsidRPr="002145DF">
        <w:rPr>
          <w:sz w:val="24"/>
          <w:szCs w:val="24"/>
        </w:rPr>
        <w:t xml:space="preserve"> with Vibrio parahaemolyticus </w:t>
      </w:r>
      <w:r w:rsidR="002145DF">
        <w:rPr>
          <w:sz w:val="24"/>
          <w:szCs w:val="24"/>
        </w:rPr>
        <w:t xml:space="preserve">concluded that the polar flagellum is a surface sensor. What does sensing allow this bacterium to do? </w:t>
      </w:r>
      <w:r w:rsidR="00703CD7">
        <w:rPr>
          <w:sz w:val="24"/>
          <w:szCs w:val="24"/>
        </w:rPr>
        <w:t>O</w:t>
      </w:r>
      <w:r w:rsidR="002145DF">
        <w:rPr>
          <w:sz w:val="24"/>
          <w:szCs w:val="24"/>
        </w:rPr>
        <w:t xml:space="preserve">n </w:t>
      </w:r>
      <w:r w:rsidR="00DC11EE" w:rsidRPr="00673C2D">
        <w:rPr>
          <w:sz w:val="24"/>
          <w:szCs w:val="24"/>
        </w:rPr>
        <w:t xml:space="preserve">slide 10 </w:t>
      </w:r>
      <w:r w:rsidR="002145DF">
        <w:rPr>
          <w:sz w:val="24"/>
          <w:szCs w:val="24"/>
        </w:rPr>
        <w:t>of</w:t>
      </w:r>
      <w:r w:rsidR="00DC11EE">
        <w:rPr>
          <w:sz w:val="24"/>
          <w:szCs w:val="24"/>
        </w:rPr>
        <w:t xml:space="preserve"> </w:t>
      </w:r>
      <w:r w:rsidR="002145DF">
        <w:rPr>
          <w:sz w:val="24"/>
          <w:szCs w:val="24"/>
        </w:rPr>
        <w:t>the Flagellum as a Sensor Ppt, w</w:t>
      </w:r>
      <w:r w:rsidR="00DC11EE">
        <w:rPr>
          <w:sz w:val="24"/>
          <w:szCs w:val="24"/>
        </w:rPr>
        <w:t xml:space="preserve">hy is it taking nearly 50 min after addition of PVP or Antibody to see a light response from the Laf-lux reporter? </w:t>
      </w:r>
      <w:r w:rsidR="00DC11EE" w:rsidRPr="009307A8">
        <w:rPr>
          <w:b/>
          <w:sz w:val="24"/>
          <w:szCs w:val="24"/>
        </w:rPr>
        <w:t>2.</w:t>
      </w:r>
      <w:r w:rsidR="00DC11EE">
        <w:rPr>
          <w:sz w:val="24"/>
          <w:szCs w:val="24"/>
        </w:rPr>
        <w:t xml:space="preserve"> Of the </w:t>
      </w:r>
      <w:r w:rsidR="002145DF">
        <w:rPr>
          <w:sz w:val="24"/>
          <w:szCs w:val="24"/>
        </w:rPr>
        <w:t xml:space="preserve">many conditions that induce Laf expression (slide 20), </w:t>
      </w:r>
      <w:r w:rsidR="00DC11EE">
        <w:rPr>
          <w:sz w:val="24"/>
          <w:szCs w:val="24"/>
        </w:rPr>
        <w:t>which one</w:t>
      </w:r>
      <w:r w:rsidR="00703CD7">
        <w:rPr>
          <w:sz w:val="24"/>
          <w:szCs w:val="24"/>
        </w:rPr>
        <w:t>s</w:t>
      </w:r>
      <w:r w:rsidR="002145DF">
        <w:rPr>
          <w:sz w:val="24"/>
          <w:szCs w:val="24"/>
        </w:rPr>
        <w:t xml:space="preserve"> directly implicate</w:t>
      </w:r>
      <w:r w:rsidR="00DC11EE">
        <w:rPr>
          <w:sz w:val="24"/>
          <w:szCs w:val="24"/>
        </w:rPr>
        <w:t xml:space="preserve"> the motor and why? </w:t>
      </w:r>
      <w:r w:rsidR="00DC11EE" w:rsidRPr="009307A8">
        <w:rPr>
          <w:b/>
          <w:sz w:val="24"/>
          <w:szCs w:val="24"/>
        </w:rPr>
        <w:t>3.</w:t>
      </w:r>
      <w:r w:rsidR="00DC11EE">
        <w:rPr>
          <w:sz w:val="24"/>
          <w:szCs w:val="24"/>
        </w:rPr>
        <w:t xml:space="preserve"> </w:t>
      </w:r>
      <w:r w:rsidR="00703CD7">
        <w:rPr>
          <w:sz w:val="24"/>
          <w:szCs w:val="24"/>
        </w:rPr>
        <w:t xml:space="preserve">You studied three flagella-mediated surface sensing responses, </w:t>
      </w:r>
      <w:r w:rsidR="001872BE">
        <w:rPr>
          <w:sz w:val="24"/>
          <w:szCs w:val="24"/>
        </w:rPr>
        <w:t>where slowing</w:t>
      </w:r>
      <w:r w:rsidR="005D72EE">
        <w:rPr>
          <w:sz w:val="24"/>
          <w:szCs w:val="24"/>
        </w:rPr>
        <w:t xml:space="preserve">/stopping the motor was a common sensory theme. Yet </w:t>
      </w:r>
      <w:r w:rsidR="00B2376B">
        <w:rPr>
          <w:sz w:val="24"/>
          <w:szCs w:val="24"/>
        </w:rPr>
        <w:t xml:space="preserve">each case had a different </w:t>
      </w:r>
      <w:r w:rsidR="00B2376B" w:rsidRPr="002570CA">
        <w:rPr>
          <w:sz w:val="24"/>
          <w:szCs w:val="24"/>
          <w:u w:val="single"/>
        </w:rPr>
        <w:t>consequence</w:t>
      </w:r>
      <w:r w:rsidR="00B2376B">
        <w:rPr>
          <w:sz w:val="24"/>
          <w:szCs w:val="24"/>
        </w:rPr>
        <w:t xml:space="preserve">, </w:t>
      </w:r>
      <w:r w:rsidR="00B2376B" w:rsidRPr="002570CA">
        <w:rPr>
          <w:sz w:val="24"/>
          <w:szCs w:val="24"/>
          <w:u w:val="single"/>
        </w:rPr>
        <w:t>product</w:t>
      </w:r>
      <w:r w:rsidR="00B2376B">
        <w:rPr>
          <w:sz w:val="24"/>
          <w:szCs w:val="24"/>
        </w:rPr>
        <w:t xml:space="preserve">, and </w:t>
      </w:r>
      <w:r w:rsidR="00B2376B" w:rsidRPr="002570CA">
        <w:rPr>
          <w:sz w:val="24"/>
          <w:szCs w:val="24"/>
          <w:u w:val="single"/>
        </w:rPr>
        <w:t>lifestyle promoted</w:t>
      </w:r>
      <w:r w:rsidR="005D72EE">
        <w:rPr>
          <w:sz w:val="24"/>
          <w:szCs w:val="24"/>
        </w:rPr>
        <w:t xml:space="preserve">. Briefly summarize </w:t>
      </w:r>
      <w:r w:rsidR="00B2376B">
        <w:rPr>
          <w:sz w:val="24"/>
          <w:szCs w:val="24"/>
        </w:rPr>
        <w:t>each case (one sentence for each)</w:t>
      </w:r>
      <w:r w:rsidR="005D72EE">
        <w:rPr>
          <w:sz w:val="24"/>
          <w:szCs w:val="24"/>
        </w:rPr>
        <w:t>.</w:t>
      </w:r>
    </w:p>
    <w:p w:rsidR="005D72EE" w:rsidRDefault="00DC11EE" w:rsidP="00DC11EE">
      <w:pPr>
        <w:spacing w:line="240" w:lineRule="auto"/>
        <w:jc w:val="both"/>
        <w:rPr>
          <w:b/>
          <w:sz w:val="24"/>
          <w:szCs w:val="24"/>
        </w:rPr>
      </w:pPr>
      <w:r>
        <w:rPr>
          <w:b/>
          <w:sz w:val="24"/>
          <w:szCs w:val="24"/>
        </w:rPr>
        <w:t xml:space="preserve">1. </w:t>
      </w:r>
      <w:r w:rsidR="002145DF">
        <w:rPr>
          <w:b/>
          <w:sz w:val="24"/>
          <w:szCs w:val="24"/>
        </w:rPr>
        <w:t xml:space="preserve">The sensory pathway promotes the synthesis of hundreds of lateral flagella, which allow the bacterial to swarm on a surface. </w:t>
      </w:r>
      <w:r>
        <w:rPr>
          <w:b/>
          <w:sz w:val="24"/>
          <w:szCs w:val="24"/>
        </w:rPr>
        <w:t>The induction of Laf is at the transcriptional level, monitored by the Laf-lux reporter. It takes time to transcribe and transla</w:t>
      </w:r>
      <w:r w:rsidR="002145DF">
        <w:rPr>
          <w:b/>
          <w:sz w:val="24"/>
          <w:szCs w:val="24"/>
        </w:rPr>
        <w:t xml:space="preserve">te luciferase. </w:t>
      </w:r>
    </w:p>
    <w:p w:rsidR="005D72EE" w:rsidRDefault="002145DF" w:rsidP="00DC11EE">
      <w:pPr>
        <w:spacing w:line="240" w:lineRule="auto"/>
        <w:jc w:val="both"/>
        <w:rPr>
          <w:b/>
          <w:sz w:val="24"/>
          <w:szCs w:val="24"/>
        </w:rPr>
      </w:pPr>
      <w:r>
        <w:rPr>
          <w:b/>
          <w:sz w:val="24"/>
          <w:szCs w:val="24"/>
        </w:rPr>
        <w:t>2. Mot mutations and Na+ channel blockers</w:t>
      </w:r>
      <w:r w:rsidR="00DC11EE">
        <w:rPr>
          <w:b/>
          <w:sz w:val="24"/>
          <w:szCs w:val="24"/>
        </w:rPr>
        <w:t xml:space="preserve"> because they inactivate </w:t>
      </w:r>
      <w:r>
        <w:rPr>
          <w:b/>
          <w:sz w:val="24"/>
          <w:szCs w:val="24"/>
        </w:rPr>
        <w:t>or impair stator function</w:t>
      </w:r>
      <w:r w:rsidR="00DC11EE">
        <w:rPr>
          <w:b/>
          <w:sz w:val="24"/>
          <w:szCs w:val="24"/>
        </w:rPr>
        <w:t xml:space="preserve">; the other reagents could also affect osmolarity or exert a force on the cell body. </w:t>
      </w:r>
    </w:p>
    <w:p w:rsidR="00DC11EE" w:rsidRDefault="00DC11EE" w:rsidP="00DC11EE">
      <w:pPr>
        <w:spacing w:line="240" w:lineRule="auto"/>
        <w:jc w:val="both"/>
        <w:rPr>
          <w:b/>
          <w:sz w:val="24"/>
          <w:szCs w:val="24"/>
        </w:rPr>
      </w:pPr>
      <w:r>
        <w:rPr>
          <w:b/>
          <w:sz w:val="24"/>
          <w:szCs w:val="24"/>
        </w:rPr>
        <w:t xml:space="preserve">3. </w:t>
      </w:r>
      <w:r w:rsidR="00B2376B">
        <w:rPr>
          <w:b/>
          <w:sz w:val="24"/>
          <w:szCs w:val="24"/>
        </w:rPr>
        <w:t>V. parahaemolyticus: transcriptional output, lateral flagella synthesis, promote swarming life style</w:t>
      </w:r>
    </w:p>
    <w:p w:rsidR="00B2376B" w:rsidRDefault="00B2376B" w:rsidP="00DC11EE">
      <w:pPr>
        <w:spacing w:line="240" w:lineRule="auto"/>
        <w:jc w:val="both"/>
        <w:rPr>
          <w:b/>
          <w:sz w:val="24"/>
          <w:szCs w:val="24"/>
        </w:rPr>
      </w:pPr>
      <w:r>
        <w:rPr>
          <w:b/>
          <w:sz w:val="24"/>
          <w:szCs w:val="24"/>
        </w:rPr>
        <w:t>B. subtilis: transcriptional output, PGA synthesis, promote biofilms</w:t>
      </w:r>
    </w:p>
    <w:p w:rsidR="00B2376B" w:rsidRDefault="00B2376B" w:rsidP="00DC11EE">
      <w:pPr>
        <w:spacing w:line="240" w:lineRule="auto"/>
        <w:jc w:val="both"/>
        <w:rPr>
          <w:b/>
          <w:sz w:val="24"/>
          <w:szCs w:val="24"/>
        </w:rPr>
      </w:pPr>
      <w:r>
        <w:rPr>
          <w:b/>
          <w:sz w:val="24"/>
          <w:szCs w:val="24"/>
        </w:rPr>
        <w:t>C. crescentus: post-translational output, holdfast synthesis, promote attachment.</w:t>
      </w:r>
    </w:p>
    <w:p w:rsidR="00B2376B" w:rsidRDefault="00B2376B">
      <w:pPr>
        <w:rPr>
          <w:b/>
          <w:sz w:val="24"/>
          <w:szCs w:val="24"/>
        </w:rPr>
      </w:pPr>
      <w:r>
        <w:rPr>
          <w:b/>
          <w:sz w:val="24"/>
          <w:szCs w:val="24"/>
        </w:rPr>
        <w:br w:type="page"/>
      </w:r>
    </w:p>
    <w:p w:rsidR="00B2376B" w:rsidRDefault="00FA3FC4" w:rsidP="00DC11EE">
      <w:pPr>
        <w:spacing w:line="240" w:lineRule="auto"/>
        <w:jc w:val="both"/>
        <w:rPr>
          <w:b/>
          <w:sz w:val="24"/>
          <w:szCs w:val="24"/>
        </w:rPr>
      </w:pPr>
      <w:r>
        <w:rPr>
          <w:b/>
          <w:sz w:val="24"/>
          <w:szCs w:val="24"/>
        </w:rPr>
        <w:lastRenderedPageBreak/>
        <w:t>(</w:t>
      </w:r>
      <w:r w:rsidR="00BA2F95">
        <w:rPr>
          <w:b/>
          <w:sz w:val="24"/>
          <w:szCs w:val="24"/>
        </w:rPr>
        <w:t>7, 6, 7)</w:t>
      </w:r>
    </w:p>
    <w:p w:rsidR="00D21035" w:rsidRDefault="00FA55D1" w:rsidP="00D21035">
      <w:pPr>
        <w:spacing w:line="240" w:lineRule="auto"/>
        <w:jc w:val="both"/>
        <w:rPr>
          <w:b/>
          <w:sz w:val="24"/>
          <w:szCs w:val="24"/>
        </w:rPr>
      </w:pPr>
      <w:r>
        <w:rPr>
          <w:b/>
          <w:sz w:val="24"/>
          <w:szCs w:val="24"/>
        </w:rPr>
        <w:t xml:space="preserve">7. 1. </w:t>
      </w:r>
      <w:r w:rsidRPr="00FA55D1">
        <w:rPr>
          <w:sz w:val="24"/>
          <w:szCs w:val="24"/>
        </w:rPr>
        <w:t>You have watched movie</w:t>
      </w:r>
      <w:r>
        <w:rPr>
          <w:sz w:val="24"/>
          <w:szCs w:val="24"/>
        </w:rPr>
        <w:t>s of flag</w:t>
      </w:r>
      <w:r w:rsidR="002A59F7">
        <w:rPr>
          <w:sz w:val="24"/>
          <w:szCs w:val="24"/>
        </w:rPr>
        <w:t xml:space="preserve">ella and pili working. What differences in form, </w:t>
      </w:r>
      <w:r w:rsidRPr="00FA55D1">
        <w:rPr>
          <w:sz w:val="24"/>
          <w:szCs w:val="24"/>
        </w:rPr>
        <w:t xml:space="preserve">function </w:t>
      </w:r>
      <w:r w:rsidR="002A59F7">
        <w:rPr>
          <w:sz w:val="24"/>
          <w:szCs w:val="24"/>
        </w:rPr>
        <w:t xml:space="preserve">and spatial positioning </w:t>
      </w:r>
      <w:r>
        <w:rPr>
          <w:sz w:val="24"/>
          <w:szCs w:val="24"/>
        </w:rPr>
        <w:t xml:space="preserve">between pili and flagella were important for arrest of flagella rotation </w:t>
      </w:r>
      <w:r w:rsidR="00FA3FC4">
        <w:rPr>
          <w:sz w:val="24"/>
          <w:szCs w:val="24"/>
        </w:rPr>
        <w:t xml:space="preserve">by pili </w:t>
      </w:r>
      <w:r>
        <w:rPr>
          <w:sz w:val="24"/>
          <w:szCs w:val="24"/>
        </w:rPr>
        <w:t>in the Li et al paper</w:t>
      </w:r>
      <w:r w:rsidRPr="00FA55D1">
        <w:rPr>
          <w:sz w:val="24"/>
          <w:szCs w:val="24"/>
        </w:rPr>
        <w:t>?</w:t>
      </w:r>
      <w:r w:rsidR="00D21035">
        <w:rPr>
          <w:sz w:val="24"/>
          <w:szCs w:val="24"/>
        </w:rPr>
        <w:t xml:space="preserve"> </w:t>
      </w:r>
      <w:r w:rsidR="00D21035" w:rsidRPr="00D21035">
        <w:rPr>
          <w:b/>
          <w:sz w:val="24"/>
          <w:szCs w:val="24"/>
        </w:rPr>
        <w:t>2.</w:t>
      </w:r>
      <w:r w:rsidR="00D21035">
        <w:rPr>
          <w:sz w:val="24"/>
          <w:szCs w:val="24"/>
        </w:rPr>
        <w:t xml:space="preserve"> </w:t>
      </w:r>
      <w:r w:rsidR="00D21035" w:rsidRPr="00AE5CF5">
        <w:rPr>
          <w:sz w:val="24"/>
          <w:szCs w:val="24"/>
        </w:rPr>
        <w:t xml:space="preserve">Fig. </w:t>
      </w:r>
      <w:r w:rsidR="00D21035">
        <w:rPr>
          <w:sz w:val="24"/>
          <w:szCs w:val="24"/>
        </w:rPr>
        <w:t>3A and B in Li et al. show</w:t>
      </w:r>
      <w:r w:rsidR="00D21035" w:rsidRPr="009A53BE">
        <w:rPr>
          <w:sz w:val="24"/>
          <w:szCs w:val="24"/>
        </w:rPr>
        <w:t xml:space="preserve"> </w:t>
      </w:r>
      <w:r w:rsidR="00D21035">
        <w:rPr>
          <w:sz w:val="24"/>
          <w:szCs w:val="24"/>
        </w:rPr>
        <w:t xml:space="preserve">fluorescent </w:t>
      </w:r>
      <w:r w:rsidR="00D21035" w:rsidRPr="009A53BE">
        <w:rPr>
          <w:sz w:val="24"/>
          <w:szCs w:val="24"/>
        </w:rPr>
        <w:t>holdfast product</w:t>
      </w:r>
      <w:r w:rsidR="00D21035">
        <w:rPr>
          <w:sz w:val="24"/>
          <w:szCs w:val="24"/>
        </w:rPr>
        <w:t xml:space="preserve">ion (y-axis) with time </w:t>
      </w:r>
      <w:r w:rsidR="00D21035" w:rsidRPr="009A53BE">
        <w:rPr>
          <w:sz w:val="24"/>
          <w:szCs w:val="24"/>
        </w:rPr>
        <w:t xml:space="preserve">in three </w:t>
      </w:r>
      <w:r w:rsidR="00D21035" w:rsidRPr="000B3D90">
        <w:rPr>
          <w:sz w:val="24"/>
          <w:szCs w:val="24"/>
          <w:u w:val="single"/>
        </w:rPr>
        <w:t>wild-type</w:t>
      </w:r>
      <w:r w:rsidR="00D21035">
        <w:rPr>
          <w:sz w:val="24"/>
          <w:szCs w:val="24"/>
        </w:rPr>
        <w:t xml:space="preserve"> </w:t>
      </w:r>
      <w:r w:rsidR="00D21035" w:rsidRPr="009A53BE">
        <w:rPr>
          <w:i/>
          <w:sz w:val="24"/>
          <w:szCs w:val="24"/>
        </w:rPr>
        <w:t>C. crescentus</w:t>
      </w:r>
      <w:r w:rsidR="00D21035">
        <w:rPr>
          <w:sz w:val="24"/>
          <w:szCs w:val="24"/>
        </w:rPr>
        <w:t xml:space="preserve"> cells (different colors). In A, why is the green cell (around 25 min) </w:t>
      </w:r>
      <w:r w:rsidR="00D21035" w:rsidRPr="009A53BE">
        <w:rPr>
          <w:sz w:val="24"/>
          <w:szCs w:val="24"/>
        </w:rPr>
        <w:t>making more holdfast</w:t>
      </w:r>
      <w:r w:rsidR="00D21035">
        <w:rPr>
          <w:sz w:val="24"/>
          <w:szCs w:val="24"/>
        </w:rPr>
        <w:t xml:space="preserve"> initially</w:t>
      </w:r>
      <w:r w:rsidR="00D21035" w:rsidRPr="009A53BE">
        <w:rPr>
          <w:sz w:val="24"/>
          <w:szCs w:val="24"/>
        </w:rPr>
        <w:t xml:space="preserve">? </w:t>
      </w:r>
      <w:r w:rsidR="00D21035" w:rsidRPr="00D21035">
        <w:rPr>
          <w:sz w:val="24"/>
          <w:szCs w:val="24"/>
        </w:rPr>
        <w:t>In</w:t>
      </w:r>
      <w:r w:rsidR="00D21035">
        <w:rPr>
          <w:b/>
          <w:sz w:val="24"/>
          <w:szCs w:val="24"/>
        </w:rPr>
        <w:t xml:space="preserve"> </w:t>
      </w:r>
      <w:r w:rsidR="00D21035">
        <w:rPr>
          <w:sz w:val="24"/>
          <w:szCs w:val="24"/>
        </w:rPr>
        <w:t xml:space="preserve">B, why are all three cells making more holdfast compared to A? </w:t>
      </w:r>
      <w:r w:rsidR="00D21035" w:rsidRPr="00990CCA">
        <w:rPr>
          <w:b/>
          <w:sz w:val="24"/>
          <w:szCs w:val="24"/>
        </w:rPr>
        <w:t>3.</w:t>
      </w:r>
      <w:r w:rsidR="00D21035">
        <w:rPr>
          <w:sz w:val="24"/>
          <w:szCs w:val="24"/>
        </w:rPr>
        <w:t xml:space="preserve"> Predict the behavior of a </w:t>
      </w:r>
      <w:r w:rsidR="00FA3FC4" w:rsidRPr="009A53BE">
        <w:rPr>
          <w:i/>
          <w:sz w:val="24"/>
          <w:szCs w:val="24"/>
        </w:rPr>
        <w:t>C. crescentus</w:t>
      </w:r>
      <w:r w:rsidR="00FA3FC4">
        <w:rPr>
          <w:sz w:val="24"/>
          <w:szCs w:val="24"/>
        </w:rPr>
        <w:t xml:space="preserve"> </w:t>
      </w:r>
      <w:r w:rsidR="00D21035">
        <w:rPr>
          <w:sz w:val="24"/>
          <w:szCs w:val="24"/>
        </w:rPr>
        <w:t>mutant missing the flagellar filament but having a short hook – would it resemble any of patterns in panels A-C in Fig. 3 or will it hav</w:t>
      </w:r>
      <w:r w:rsidR="00E6656E">
        <w:rPr>
          <w:sz w:val="24"/>
          <w:szCs w:val="24"/>
        </w:rPr>
        <w:t>e a different pattern entirely?</w:t>
      </w:r>
      <w:r w:rsidR="00D21035">
        <w:rPr>
          <w:sz w:val="24"/>
          <w:szCs w:val="24"/>
        </w:rPr>
        <w:t xml:space="preserve"> </w:t>
      </w:r>
    </w:p>
    <w:p w:rsidR="00FA55D1" w:rsidRPr="00FA55D1" w:rsidRDefault="00FA55D1" w:rsidP="00703CD7">
      <w:pPr>
        <w:spacing w:line="240" w:lineRule="auto"/>
        <w:jc w:val="both"/>
        <w:rPr>
          <w:b/>
          <w:sz w:val="24"/>
          <w:szCs w:val="24"/>
        </w:rPr>
      </w:pPr>
      <w:r w:rsidRPr="00FA55D1">
        <w:rPr>
          <w:b/>
          <w:sz w:val="24"/>
          <w:szCs w:val="24"/>
        </w:rPr>
        <w:t>1. Pili are straight and retractile. In C. crescentus, pili are place</w:t>
      </w:r>
      <w:r w:rsidR="002A59F7">
        <w:rPr>
          <w:b/>
          <w:sz w:val="24"/>
          <w:szCs w:val="24"/>
        </w:rPr>
        <w:t>d</w:t>
      </w:r>
      <w:r w:rsidRPr="00FA55D1">
        <w:rPr>
          <w:b/>
          <w:sz w:val="24"/>
          <w:szCs w:val="24"/>
        </w:rPr>
        <w:t xml:space="preserve"> in close proximity to flagella. They sense the surface to attach and retract, pulling the bacterium to the surface and pinning the flagellum there as well, thus stopping its rotation.</w:t>
      </w:r>
    </w:p>
    <w:p w:rsidR="00FA3FC4" w:rsidRDefault="00D21035" w:rsidP="00DC11EE">
      <w:pPr>
        <w:spacing w:line="240" w:lineRule="auto"/>
        <w:jc w:val="both"/>
        <w:rPr>
          <w:b/>
          <w:sz w:val="24"/>
          <w:szCs w:val="24"/>
        </w:rPr>
      </w:pPr>
      <w:r>
        <w:rPr>
          <w:b/>
          <w:sz w:val="24"/>
          <w:szCs w:val="24"/>
        </w:rPr>
        <w:t xml:space="preserve">2. </w:t>
      </w:r>
      <w:r w:rsidR="00DC11EE" w:rsidRPr="009A53BE">
        <w:rPr>
          <w:b/>
          <w:sz w:val="24"/>
          <w:szCs w:val="24"/>
        </w:rPr>
        <w:t>In A, the green cell is making m</w:t>
      </w:r>
      <w:r w:rsidR="00DC11EE">
        <w:rPr>
          <w:b/>
          <w:sz w:val="24"/>
          <w:szCs w:val="24"/>
        </w:rPr>
        <w:t>ore holdfast because it attaches</w:t>
      </w:r>
      <w:r w:rsidR="00DC11EE" w:rsidRPr="009A53BE">
        <w:rPr>
          <w:b/>
          <w:sz w:val="24"/>
          <w:szCs w:val="24"/>
        </w:rPr>
        <w:t xml:space="preserve"> at 25 min; holdfast synthesis increases in a developmentally programmed manner with time i.e. eve</w:t>
      </w:r>
      <w:r w:rsidR="00FA3FC4">
        <w:rPr>
          <w:b/>
          <w:sz w:val="24"/>
          <w:szCs w:val="24"/>
        </w:rPr>
        <w:t>n in the absence of attachment.</w:t>
      </w:r>
      <w:r w:rsidR="00DC11EE">
        <w:rPr>
          <w:b/>
          <w:sz w:val="24"/>
          <w:szCs w:val="24"/>
        </w:rPr>
        <w:t xml:space="preserve"> </w:t>
      </w:r>
      <w:r w:rsidR="00DC11EE" w:rsidRPr="009A53BE">
        <w:rPr>
          <w:b/>
          <w:sz w:val="24"/>
          <w:szCs w:val="24"/>
        </w:rPr>
        <w:t xml:space="preserve">In B, </w:t>
      </w:r>
      <w:r w:rsidR="00DC11EE">
        <w:rPr>
          <w:b/>
          <w:sz w:val="24"/>
          <w:szCs w:val="24"/>
        </w:rPr>
        <w:t xml:space="preserve">the cells were treated with the polymer crowding agent Ficoll, which restricts flagellar rotation and induces holdfast secretion even before cells attach. </w:t>
      </w:r>
    </w:p>
    <w:p w:rsidR="00FA3FC4" w:rsidRDefault="00DC11EE" w:rsidP="00DC11EE">
      <w:pPr>
        <w:spacing w:line="240" w:lineRule="auto"/>
        <w:jc w:val="both"/>
        <w:rPr>
          <w:b/>
          <w:sz w:val="24"/>
          <w:szCs w:val="24"/>
        </w:rPr>
      </w:pPr>
      <w:r>
        <w:rPr>
          <w:b/>
          <w:sz w:val="24"/>
          <w:szCs w:val="24"/>
        </w:rPr>
        <w:t xml:space="preserve">3. A flagella-less mutant can still attach using pili, but it is hard to say if the motor with a short hook will be stopped by pili retraction. If it is, then the pattern will resemble A. If not, then the pattern will be like the green cell in A, where holdfast is made as part of the developmental cycle, not in response to attachment. </w:t>
      </w:r>
    </w:p>
    <w:p w:rsidR="00DC11EE" w:rsidRPr="008D37C5" w:rsidRDefault="00DC11EE" w:rsidP="00DC11EE">
      <w:pPr>
        <w:spacing w:line="240" w:lineRule="auto"/>
        <w:rPr>
          <w:b/>
          <w:sz w:val="24"/>
          <w:szCs w:val="24"/>
        </w:rPr>
      </w:pPr>
    </w:p>
    <w:p w:rsidR="00DC11EE" w:rsidRDefault="00DC11EE">
      <w:pPr>
        <w:rPr>
          <w:b/>
          <w:sz w:val="24"/>
          <w:szCs w:val="24"/>
        </w:rPr>
      </w:pPr>
    </w:p>
    <w:sectPr w:rsidR="00DC11EE" w:rsidSect="00BC2982">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1F03" w:rsidRDefault="006E1F03" w:rsidP="00E008B8">
      <w:pPr>
        <w:spacing w:after="0" w:line="240" w:lineRule="auto"/>
      </w:pPr>
      <w:r>
        <w:separator/>
      </w:r>
    </w:p>
  </w:endnote>
  <w:endnote w:type="continuationSeparator" w:id="0">
    <w:p w:rsidR="006E1F03" w:rsidRDefault="006E1F03" w:rsidP="00E008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1657686"/>
      <w:docPartObj>
        <w:docPartGallery w:val="Page Numbers (Bottom of Page)"/>
        <w:docPartUnique/>
      </w:docPartObj>
    </w:sdtPr>
    <w:sdtEndPr>
      <w:rPr>
        <w:noProof/>
      </w:rPr>
    </w:sdtEndPr>
    <w:sdtContent>
      <w:p w:rsidR="00E008B8" w:rsidRDefault="00E008B8">
        <w:pPr>
          <w:pStyle w:val="Footer"/>
          <w:jc w:val="right"/>
        </w:pPr>
        <w:r>
          <w:fldChar w:fldCharType="begin"/>
        </w:r>
        <w:r>
          <w:instrText xml:space="preserve"> PAGE   \* MERGEFORMAT </w:instrText>
        </w:r>
        <w:r>
          <w:fldChar w:fldCharType="separate"/>
        </w:r>
        <w:r w:rsidR="00935ADE">
          <w:rPr>
            <w:noProof/>
          </w:rPr>
          <w:t>1</w:t>
        </w:r>
        <w:r>
          <w:rPr>
            <w:noProof/>
          </w:rPr>
          <w:fldChar w:fldCharType="end"/>
        </w:r>
      </w:p>
    </w:sdtContent>
  </w:sdt>
  <w:p w:rsidR="00E008B8" w:rsidRDefault="00E008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1F03" w:rsidRDefault="006E1F03" w:rsidP="00E008B8">
      <w:pPr>
        <w:spacing w:after="0" w:line="240" w:lineRule="auto"/>
      </w:pPr>
      <w:r>
        <w:separator/>
      </w:r>
    </w:p>
  </w:footnote>
  <w:footnote w:type="continuationSeparator" w:id="0">
    <w:p w:rsidR="006E1F03" w:rsidRDefault="006E1F03" w:rsidP="00E008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115803"/>
    <w:multiLevelType w:val="hybridMultilevel"/>
    <w:tmpl w:val="578CF7E6"/>
    <w:lvl w:ilvl="0" w:tplc="BFC4475E">
      <w:start w:val="1"/>
      <w:numFmt w:val="lowerLetter"/>
      <w:lvlText w:val="(%1)"/>
      <w:lvlJc w:val="left"/>
      <w:pPr>
        <w:tabs>
          <w:tab w:val="num" w:pos="720"/>
        </w:tabs>
        <w:ind w:left="720" w:hanging="360"/>
      </w:pPr>
    </w:lvl>
    <w:lvl w:ilvl="1" w:tplc="3C98FF06" w:tentative="1">
      <w:start w:val="1"/>
      <w:numFmt w:val="lowerLetter"/>
      <w:lvlText w:val="(%2)"/>
      <w:lvlJc w:val="left"/>
      <w:pPr>
        <w:tabs>
          <w:tab w:val="num" w:pos="1440"/>
        </w:tabs>
        <w:ind w:left="1440" w:hanging="360"/>
      </w:pPr>
    </w:lvl>
    <w:lvl w:ilvl="2" w:tplc="473AF086" w:tentative="1">
      <w:start w:val="1"/>
      <w:numFmt w:val="lowerLetter"/>
      <w:lvlText w:val="(%3)"/>
      <w:lvlJc w:val="left"/>
      <w:pPr>
        <w:tabs>
          <w:tab w:val="num" w:pos="2160"/>
        </w:tabs>
        <w:ind w:left="2160" w:hanging="360"/>
      </w:pPr>
    </w:lvl>
    <w:lvl w:ilvl="3" w:tplc="F0F8F2CE" w:tentative="1">
      <w:start w:val="1"/>
      <w:numFmt w:val="lowerLetter"/>
      <w:lvlText w:val="(%4)"/>
      <w:lvlJc w:val="left"/>
      <w:pPr>
        <w:tabs>
          <w:tab w:val="num" w:pos="2880"/>
        </w:tabs>
        <w:ind w:left="2880" w:hanging="360"/>
      </w:pPr>
    </w:lvl>
    <w:lvl w:ilvl="4" w:tplc="7E761CA0" w:tentative="1">
      <w:start w:val="1"/>
      <w:numFmt w:val="lowerLetter"/>
      <w:lvlText w:val="(%5)"/>
      <w:lvlJc w:val="left"/>
      <w:pPr>
        <w:tabs>
          <w:tab w:val="num" w:pos="3600"/>
        </w:tabs>
        <w:ind w:left="3600" w:hanging="360"/>
      </w:pPr>
    </w:lvl>
    <w:lvl w:ilvl="5" w:tplc="79BE10FC" w:tentative="1">
      <w:start w:val="1"/>
      <w:numFmt w:val="lowerLetter"/>
      <w:lvlText w:val="(%6)"/>
      <w:lvlJc w:val="left"/>
      <w:pPr>
        <w:tabs>
          <w:tab w:val="num" w:pos="4320"/>
        </w:tabs>
        <w:ind w:left="4320" w:hanging="360"/>
      </w:pPr>
    </w:lvl>
    <w:lvl w:ilvl="6" w:tplc="DB30528E" w:tentative="1">
      <w:start w:val="1"/>
      <w:numFmt w:val="lowerLetter"/>
      <w:lvlText w:val="(%7)"/>
      <w:lvlJc w:val="left"/>
      <w:pPr>
        <w:tabs>
          <w:tab w:val="num" w:pos="5040"/>
        </w:tabs>
        <w:ind w:left="5040" w:hanging="360"/>
      </w:pPr>
    </w:lvl>
    <w:lvl w:ilvl="7" w:tplc="AC0E3168" w:tentative="1">
      <w:start w:val="1"/>
      <w:numFmt w:val="lowerLetter"/>
      <w:lvlText w:val="(%8)"/>
      <w:lvlJc w:val="left"/>
      <w:pPr>
        <w:tabs>
          <w:tab w:val="num" w:pos="5760"/>
        </w:tabs>
        <w:ind w:left="5760" w:hanging="360"/>
      </w:pPr>
    </w:lvl>
    <w:lvl w:ilvl="8" w:tplc="CEB220AE" w:tentative="1">
      <w:start w:val="1"/>
      <w:numFmt w:val="lowerLetter"/>
      <w:lvlText w:val="(%9)"/>
      <w:lvlJc w:val="left"/>
      <w:pPr>
        <w:tabs>
          <w:tab w:val="num" w:pos="6480"/>
        </w:tabs>
        <w:ind w:left="6480" w:hanging="360"/>
      </w:pPr>
    </w:lvl>
  </w:abstractNum>
  <w:abstractNum w:abstractNumId="1" w15:restartNumberingAfterBreak="0">
    <w:nsid w:val="54226C3B"/>
    <w:multiLevelType w:val="hybridMultilevel"/>
    <w:tmpl w:val="00DEB70C"/>
    <w:lvl w:ilvl="0" w:tplc="0409000F">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127D0"/>
    <w:rsid w:val="000043AA"/>
    <w:rsid w:val="00007D71"/>
    <w:rsid w:val="000165BD"/>
    <w:rsid w:val="00016650"/>
    <w:rsid w:val="00027436"/>
    <w:rsid w:val="000356D8"/>
    <w:rsid w:val="00041857"/>
    <w:rsid w:val="00045514"/>
    <w:rsid w:val="00046BE1"/>
    <w:rsid w:val="000500A8"/>
    <w:rsid w:val="00050963"/>
    <w:rsid w:val="00052149"/>
    <w:rsid w:val="00052F1C"/>
    <w:rsid w:val="000548C8"/>
    <w:rsid w:val="000663B7"/>
    <w:rsid w:val="00070125"/>
    <w:rsid w:val="00070422"/>
    <w:rsid w:val="00092E37"/>
    <w:rsid w:val="00093C2F"/>
    <w:rsid w:val="00097FB1"/>
    <w:rsid w:val="000A174D"/>
    <w:rsid w:val="000A4514"/>
    <w:rsid w:val="000A4E94"/>
    <w:rsid w:val="000A6252"/>
    <w:rsid w:val="000B3D90"/>
    <w:rsid w:val="000C082A"/>
    <w:rsid w:val="000D47AD"/>
    <w:rsid w:val="000E3439"/>
    <w:rsid w:val="001008F9"/>
    <w:rsid w:val="00101DF8"/>
    <w:rsid w:val="001065B4"/>
    <w:rsid w:val="001072B9"/>
    <w:rsid w:val="001143DC"/>
    <w:rsid w:val="00115355"/>
    <w:rsid w:val="0011597E"/>
    <w:rsid w:val="0011614A"/>
    <w:rsid w:val="001245EC"/>
    <w:rsid w:val="00125480"/>
    <w:rsid w:val="001306AD"/>
    <w:rsid w:val="00132402"/>
    <w:rsid w:val="00141EF5"/>
    <w:rsid w:val="001525E6"/>
    <w:rsid w:val="00152671"/>
    <w:rsid w:val="00156977"/>
    <w:rsid w:val="0016156A"/>
    <w:rsid w:val="00162DA2"/>
    <w:rsid w:val="00173A70"/>
    <w:rsid w:val="00187010"/>
    <w:rsid w:val="0018715E"/>
    <w:rsid w:val="001872BE"/>
    <w:rsid w:val="00192149"/>
    <w:rsid w:val="00194025"/>
    <w:rsid w:val="0019729F"/>
    <w:rsid w:val="0019735B"/>
    <w:rsid w:val="001A2844"/>
    <w:rsid w:val="001A3DC5"/>
    <w:rsid w:val="001A4D84"/>
    <w:rsid w:val="001A5870"/>
    <w:rsid w:val="001C1699"/>
    <w:rsid w:val="001C3AB7"/>
    <w:rsid w:val="001C5092"/>
    <w:rsid w:val="001D39F7"/>
    <w:rsid w:val="001D4B2F"/>
    <w:rsid w:val="001D5A63"/>
    <w:rsid w:val="001D6079"/>
    <w:rsid w:val="001D7E9D"/>
    <w:rsid w:val="001E2B49"/>
    <w:rsid w:val="001E6D21"/>
    <w:rsid w:val="001F0492"/>
    <w:rsid w:val="001F69D2"/>
    <w:rsid w:val="00206466"/>
    <w:rsid w:val="00212581"/>
    <w:rsid w:val="002145DF"/>
    <w:rsid w:val="00215DC9"/>
    <w:rsid w:val="002200DA"/>
    <w:rsid w:val="002218CF"/>
    <w:rsid w:val="00231D7E"/>
    <w:rsid w:val="00236FE2"/>
    <w:rsid w:val="0024137E"/>
    <w:rsid w:val="002570CA"/>
    <w:rsid w:val="00260765"/>
    <w:rsid w:val="00270044"/>
    <w:rsid w:val="00270535"/>
    <w:rsid w:val="00274A5C"/>
    <w:rsid w:val="00276CB9"/>
    <w:rsid w:val="00281ADC"/>
    <w:rsid w:val="00287E73"/>
    <w:rsid w:val="002925CB"/>
    <w:rsid w:val="002A1360"/>
    <w:rsid w:val="002A59F7"/>
    <w:rsid w:val="002A62FD"/>
    <w:rsid w:val="002C2500"/>
    <w:rsid w:val="002C2B1B"/>
    <w:rsid w:val="002D0FC5"/>
    <w:rsid w:val="002E750C"/>
    <w:rsid w:val="002F117F"/>
    <w:rsid w:val="002F1CFB"/>
    <w:rsid w:val="002F3FF6"/>
    <w:rsid w:val="002F517C"/>
    <w:rsid w:val="0030500F"/>
    <w:rsid w:val="003067A3"/>
    <w:rsid w:val="00310142"/>
    <w:rsid w:val="003128D0"/>
    <w:rsid w:val="00325354"/>
    <w:rsid w:val="00326BB0"/>
    <w:rsid w:val="003338BA"/>
    <w:rsid w:val="00341E4B"/>
    <w:rsid w:val="00351DFD"/>
    <w:rsid w:val="00351F39"/>
    <w:rsid w:val="00355996"/>
    <w:rsid w:val="00361C61"/>
    <w:rsid w:val="00362429"/>
    <w:rsid w:val="00371D3B"/>
    <w:rsid w:val="00376ABB"/>
    <w:rsid w:val="0038489B"/>
    <w:rsid w:val="00384FE3"/>
    <w:rsid w:val="00386F27"/>
    <w:rsid w:val="003916B4"/>
    <w:rsid w:val="003A084A"/>
    <w:rsid w:val="003A559B"/>
    <w:rsid w:val="003A77E8"/>
    <w:rsid w:val="003B51EE"/>
    <w:rsid w:val="003B69D2"/>
    <w:rsid w:val="003C56E3"/>
    <w:rsid w:val="003C798C"/>
    <w:rsid w:val="003D00AD"/>
    <w:rsid w:val="003D404E"/>
    <w:rsid w:val="003D4EC5"/>
    <w:rsid w:val="003D514D"/>
    <w:rsid w:val="003D79E6"/>
    <w:rsid w:val="003E5300"/>
    <w:rsid w:val="003F561B"/>
    <w:rsid w:val="003F5AA4"/>
    <w:rsid w:val="004043FD"/>
    <w:rsid w:val="00411FFC"/>
    <w:rsid w:val="00413CC3"/>
    <w:rsid w:val="00416806"/>
    <w:rsid w:val="0041756A"/>
    <w:rsid w:val="0042211A"/>
    <w:rsid w:val="0043167B"/>
    <w:rsid w:val="0043300D"/>
    <w:rsid w:val="00434E27"/>
    <w:rsid w:val="00436A81"/>
    <w:rsid w:val="004442B0"/>
    <w:rsid w:val="004514B2"/>
    <w:rsid w:val="00453BCA"/>
    <w:rsid w:val="00455A53"/>
    <w:rsid w:val="00460131"/>
    <w:rsid w:val="004607F0"/>
    <w:rsid w:val="004654BB"/>
    <w:rsid w:val="004702C0"/>
    <w:rsid w:val="004738C6"/>
    <w:rsid w:val="00475DFA"/>
    <w:rsid w:val="00477193"/>
    <w:rsid w:val="004773B1"/>
    <w:rsid w:val="00480A38"/>
    <w:rsid w:val="00484FE2"/>
    <w:rsid w:val="0049575B"/>
    <w:rsid w:val="004A0434"/>
    <w:rsid w:val="004A2236"/>
    <w:rsid w:val="004A540A"/>
    <w:rsid w:val="004C0024"/>
    <w:rsid w:val="004C0FB4"/>
    <w:rsid w:val="004C4598"/>
    <w:rsid w:val="004D2DF6"/>
    <w:rsid w:val="004E1B9E"/>
    <w:rsid w:val="004F0333"/>
    <w:rsid w:val="004F5C00"/>
    <w:rsid w:val="004F6A37"/>
    <w:rsid w:val="005016AF"/>
    <w:rsid w:val="0050438B"/>
    <w:rsid w:val="00507215"/>
    <w:rsid w:val="00511D22"/>
    <w:rsid w:val="00533D6B"/>
    <w:rsid w:val="00536555"/>
    <w:rsid w:val="00567079"/>
    <w:rsid w:val="00575BA1"/>
    <w:rsid w:val="00575EEF"/>
    <w:rsid w:val="005761B1"/>
    <w:rsid w:val="00585CC4"/>
    <w:rsid w:val="00586D89"/>
    <w:rsid w:val="005871E8"/>
    <w:rsid w:val="005A319F"/>
    <w:rsid w:val="005A7D07"/>
    <w:rsid w:val="005B1967"/>
    <w:rsid w:val="005B36E7"/>
    <w:rsid w:val="005B3BED"/>
    <w:rsid w:val="005B480D"/>
    <w:rsid w:val="005D07C2"/>
    <w:rsid w:val="005D5487"/>
    <w:rsid w:val="005D72EE"/>
    <w:rsid w:val="005F00AA"/>
    <w:rsid w:val="005F079E"/>
    <w:rsid w:val="005F6F01"/>
    <w:rsid w:val="00600A87"/>
    <w:rsid w:val="00611832"/>
    <w:rsid w:val="00615E16"/>
    <w:rsid w:val="0061679B"/>
    <w:rsid w:val="00616AF0"/>
    <w:rsid w:val="00617BDC"/>
    <w:rsid w:val="00620E9E"/>
    <w:rsid w:val="0065610D"/>
    <w:rsid w:val="00656A01"/>
    <w:rsid w:val="0065722A"/>
    <w:rsid w:val="006610F7"/>
    <w:rsid w:val="00663A97"/>
    <w:rsid w:val="00672CFB"/>
    <w:rsid w:val="00673C2D"/>
    <w:rsid w:val="0067437F"/>
    <w:rsid w:val="00677503"/>
    <w:rsid w:val="006803A3"/>
    <w:rsid w:val="00680872"/>
    <w:rsid w:val="0069581E"/>
    <w:rsid w:val="006958F8"/>
    <w:rsid w:val="006A06EE"/>
    <w:rsid w:val="006B3564"/>
    <w:rsid w:val="006B499D"/>
    <w:rsid w:val="006B61A0"/>
    <w:rsid w:val="006B77C1"/>
    <w:rsid w:val="006C401B"/>
    <w:rsid w:val="006D66B5"/>
    <w:rsid w:val="006E1781"/>
    <w:rsid w:val="006E1F03"/>
    <w:rsid w:val="006E30F7"/>
    <w:rsid w:val="006F303D"/>
    <w:rsid w:val="0070377F"/>
    <w:rsid w:val="00703CD7"/>
    <w:rsid w:val="007109B8"/>
    <w:rsid w:val="00720847"/>
    <w:rsid w:val="00720F40"/>
    <w:rsid w:val="007218E6"/>
    <w:rsid w:val="007237FB"/>
    <w:rsid w:val="00723DCB"/>
    <w:rsid w:val="00725343"/>
    <w:rsid w:val="0073501A"/>
    <w:rsid w:val="00744422"/>
    <w:rsid w:val="007467E2"/>
    <w:rsid w:val="0076054B"/>
    <w:rsid w:val="00767059"/>
    <w:rsid w:val="00785620"/>
    <w:rsid w:val="00786F46"/>
    <w:rsid w:val="00790D2E"/>
    <w:rsid w:val="007972D9"/>
    <w:rsid w:val="007A083E"/>
    <w:rsid w:val="007A1F4D"/>
    <w:rsid w:val="007B3507"/>
    <w:rsid w:val="007B4EFE"/>
    <w:rsid w:val="007B74F5"/>
    <w:rsid w:val="007C4437"/>
    <w:rsid w:val="007C7E96"/>
    <w:rsid w:val="007E2D15"/>
    <w:rsid w:val="007E4780"/>
    <w:rsid w:val="007F00F7"/>
    <w:rsid w:val="007F4B58"/>
    <w:rsid w:val="008016AE"/>
    <w:rsid w:val="0081225B"/>
    <w:rsid w:val="008166BF"/>
    <w:rsid w:val="008314F7"/>
    <w:rsid w:val="00832912"/>
    <w:rsid w:val="0084397C"/>
    <w:rsid w:val="00844D34"/>
    <w:rsid w:val="008453B3"/>
    <w:rsid w:val="008474D8"/>
    <w:rsid w:val="008505CA"/>
    <w:rsid w:val="008540C8"/>
    <w:rsid w:val="00873455"/>
    <w:rsid w:val="00873B9C"/>
    <w:rsid w:val="00890477"/>
    <w:rsid w:val="00892F06"/>
    <w:rsid w:val="00894073"/>
    <w:rsid w:val="00895502"/>
    <w:rsid w:val="00895EA2"/>
    <w:rsid w:val="00897D5B"/>
    <w:rsid w:val="008A30D4"/>
    <w:rsid w:val="008A7529"/>
    <w:rsid w:val="008B2FAD"/>
    <w:rsid w:val="008B45E8"/>
    <w:rsid w:val="008B5036"/>
    <w:rsid w:val="008B6D05"/>
    <w:rsid w:val="008D162E"/>
    <w:rsid w:val="008D37C5"/>
    <w:rsid w:val="008D502B"/>
    <w:rsid w:val="008D5F44"/>
    <w:rsid w:val="008D63C1"/>
    <w:rsid w:val="008E4637"/>
    <w:rsid w:val="008F1B66"/>
    <w:rsid w:val="00914925"/>
    <w:rsid w:val="009172DF"/>
    <w:rsid w:val="0091732C"/>
    <w:rsid w:val="00917F38"/>
    <w:rsid w:val="00925E97"/>
    <w:rsid w:val="009307A8"/>
    <w:rsid w:val="00935ADE"/>
    <w:rsid w:val="00941C65"/>
    <w:rsid w:val="0095350F"/>
    <w:rsid w:val="009566B9"/>
    <w:rsid w:val="00963BE6"/>
    <w:rsid w:val="009733A6"/>
    <w:rsid w:val="00976B76"/>
    <w:rsid w:val="00981546"/>
    <w:rsid w:val="00987609"/>
    <w:rsid w:val="00990CCA"/>
    <w:rsid w:val="00992AD3"/>
    <w:rsid w:val="00994DB1"/>
    <w:rsid w:val="009956A7"/>
    <w:rsid w:val="009959DC"/>
    <w:rsid w:val="009A53BE"/>
    <w:rsid w:val="009A6540"/>
    <w:rsid w:val="009B4440"/>
    <w:rsid w:val="009B4A8E"/>
    <w:rsid w:val="009B7696"/>
    <w:rsid w:val="009C0759"/>
    <w:rsid w:val="009C5D02"/>
    <w:rsid w:val="009C672B"/>
    <w:rsid w:val="009D0905"/>
    <w:rsid w:val="009D0E94"/>
    <w:rsid w:val="009D1D33"/>
    <w:rsid w:val="009F5154"/>
    <w:rsid w:val="00A05BD8"/>
    <w:rsid w:val="00A05EAC"/>
    <w:rsid w:val="00A115CD"/>
    <w:rsid w:val="00A143F7"/>
    <w:rsid w:val="00A145F5"/>
    <w:rsid w:val="00A14924"/>
    <w:rsid w:val="00A26C03"/>
    <w:rsid w:val="00A42DB5"/>
    <w:rsid w:val="00A44D00"/>
    <w:rsid w:val="00A53069"/>
    <w:rsid w:val="00A57730"/>
    <w:rsid w:val="00A70FD9"/>
    <w:rsid w:val="00A72E93"/>
    <w:rsid w:val="00AA7ADD"/>
    <w:rsid w:val="00AB245C"/>
    <w:rsid w:val="00AC10B3"/>
    <w:rsid w:val="00AE3F1C"/>
    <w:rsid w:val="00AE47E0"/>
    <w:rsid w:val="00AE5CF5"/>
    <w:rsid w:val="00AF3D7A"/>
    <w:rsid w:val="00AF4E28"/>
    <w:rsid w:val="00B021C1"/>
    <w:rsid w:val="00B172C9"/>
    <w:rsid w:val="00B17B3B"/>
    <w:rsid w:val="00B223CF"/>
    <w:rsid w:val="00B2376B"/>
    <w:rsid w:val="00B26522"/>
    <w:rsid w:val="00B300DB"/>
    <w:rsid w:val="00B34C00"/>
    <w:rsid w:val="00B41248"/>
    <w:rsid w:val="00B524E3"/>
    <w:rsid w:val="00B52770"/>
    <w:rsid w:val="00B52B37"/>
    <w:rsid w:val="00B5717B"/>
    <w:rsid w:val="00B746EE"/>
    <w:rsid w:val="00B8122F"/>
    <w:rsid w:val="00B92EBF"/>
    <w:rsid w:val="00BA2150"/>
    <w:rsid w:val="00BA2F95"/>
    <w:rsid w:val="00BA78BC"/>
    <w:rsid w:val="00BB150A"/>
    <w:rsid w:val="00BC2982"/>
    <w:rsid w:val="00BC46BC"/>
    <w:rsid w:val="00BC4C8E"/>
    <w:rsid w:val="00BD03AA"/>
    <w:rsid w:val="00BE0004"/>
    <w:rsid w:val="00BE05DB"/>
    <w:rsid w:val="00BE5E0C"/>
    <w:rsid w:val="00BE7943"/>
    <w:rsid w:val="00BF39BF"/>
    <w:rsid w:val="00C127D0"/>
    <w:rsid w:val="00C12BCB"/>
    <w:rsid w:val="00C1648F"/>
    <w:rsid w:val="00C266EA"/>
    <w:rsid w:val="00C27808"/>
    <w:rsid w:val="00C31879"/>
    <w:rsid w:val="00C355BF"/>
    <w:rsid w:val="00C36AA0"/>
    <w:rsid w:val="00C53572"/>
    <w:rsid w:val="00C61758"/>
    <w:rsid w:val="00C657A1"/>
    <w:rsid w:val="00C709DA"/>
    <w:rsid w:val="00C72DF7"/>
    <w:rsid w:val="00C83624"/>
    <w:rsid w:val="00C91CB9"/>
    <w:rsid w:val="00CD60B1"/>
    <w:rsid w:val="00CE4F8C"/>
    <w:rsid w:val="00CE7DF6"/>
    <w:rsid w:val="00D07EBB"/>
    <w:rsid w:val="00D17F92"/>
    <w:rsid w:val="00D21035"/>
    <w:rsid w:val="00D271B2"/>
    <w:rsid w:val="00D27A5A"/>
    <w:rsid w:val="00D3545B"/>
    <w:rsid w:val="00D35EF1"/>
    <w:rsid w:val="00D3663C"/>
    <w:rsid w:val="00D42165"/>
    <w:rsid w:val="00D44547"/>
    <w:rsid w:val="00D47706"/>
    <w:rsid w:val="00D5392D"/>
    <w:rsid w:val="00D60F8C"/>
    <w:rsid w:val="00D651BC"/>
    <w:rsid w:val="00D67530"/>
    <w:rsid w:val="00D7652A"/>
    <w:rsid w:val="00D809C8"/>
    <w:rsid w:val="00D81E73"/>
    <w:rsid w:val="00D85267"/>
    <w:rsid w:val="00D85BF1"/>
    <w:rsid w:val="00D902C3"/>
    <w:rsid w:val="00DA21FC"/>
    <w:rsid w:val="00DA22F0"/>
    <w:rsid w:val="00DA3F7F"/>
    <w:rsid w:val="00DB108C"/>
    <w:rsid w:val="00DB3DCB"/>
    <w:rsid w:val="00DB6DB0"/>
    <w:rsid w:val="00DB7F5E"/>
    <w:rsid w:val="00DC11EE"/>
    <w:rsid w:val="00DC7FCC"/>
    <w:rsid w:val="00DD1923"/>
    <w:rsid w:val="00DD48AD"/>
    <w:rsid w:val="00DD4952"/>
    <w:rsid w:val="00DF12C1"/>
    <w:rsid w:val="00DF7974"/>
    <w:rsid w:val="00E008B8"/>
    <w:rsid w:val="00E00F9F"/>
    <w:rsid w:val="00E05030"/>
    <w:rsid w:val="00E07905"/>
    <w:rsid w:val="00E15740"/>
    <w:rsid w:val="00E16148"/>
    <w:rsid w:val="00E2049E"/>
    <w:rsid w:val="00E2112F"/>
    <w:rsid w:val="00E239AB"/>
    <w:rsid w:val="00E329D2"/>
    <w:rsid w:val="00E36B7F"/>
    <w:rsid w:val="00E4578C"/>
    <w:rsid w:val="00E561BD"/>
    <w:rsid w:val="00E57DEB"/>
    <w:rsid w:val="00E60F16"/>
    <w:rsid w:val="00E6443D"/>
    <w:rsid w:val="00E6450C"/>
    <w:rsid w:val="00E64EB6"/>
    <w:rsid w:val="00E65C5F"/>
    <w:rsid w:val="00E6656E"/>
    <w:rsid w:val="00E66858"/>
    <w:rsid w:val="00E72729"/>
    <w:rsid w:val="00E73D96"/>
    <w:rsid w:val="00E742FC"/>
    <w:rsid w:val="00E84C9F"/>
    <w:rsid w:val="00E91FF2"/>
    <w:rsid w:val="00EA02CE"/>
    <w:rsid w:val="00EA1595"/>
    <w:rsid w:val="00EA16A8"/>
    <w:rsid w:val="00EA3B8E"/>
    <w:rsid w:val="00EB337B"/>
    <w:rsid w:val="00EC1AF4"/>
    <w:rsid w:val="00EC64AE"/>
    <w:rsid w:val="00ED0B58"/>
    <w:rsid w:val="00ED19C7"/>
    <w:rsid w:val="00ED5C77"/>
    <w:rsid w:val="00EE06F4"/>
    <w:rsid w:val="00EE299C"/>
    <w:rsid w:val="00EF2ECD"/>
    <w:rsid w:val="00F00E83"/>
    <w:rsid w:val="00F030DD"/>
    <w:rsid w:val="00F0441C"/>
    <w:rsid w:val="00F078BD"/>
    <w:rsid w:val="00F111D1"/>
    <w:rsid w:val="00F12B7C"/>
    <w:rsid w:val="00F25815"/>
    <w:rsid w:val="00F26BC4"/>
    <w:rsid w:val="00F27616"/>
    <w:rsid w:val="00F321BB"/>
    <w:rsid w:val="00F363F2"/>
    <w:rsid w:val="00F616CC"/>
    <w:rsid w:val="00F61DCC"/>
    <w:rsid w:val="00F70C6E"/>
    <w:rsid w:val="00F744B8"/>
    <w:rsid w:val="00F751CC"/>
    <w:rsid w:val="00F77F34"/>
    <w:rsid w:val="00F80B79"/>
    <w:rsid w:val="00F8296E"/>
    <w:rsid w:val="00F8751C"/>
    <w:rsid w:val="00FA17BE"/>
    <w:rsid w:val="00FA30CE"/>
    <w:rsid w:val="00FA3FC4"/>
    <w:rsid w:val="00FA55D1"/>
    <w:rsid w:val="00FB0297"/>
    <w:rsid w:val="00FB0BC4"/>
    <w:rsid w:val="00FD2ED2"/>
    <w:rsid w:val="00FD78E7"/>
    <w:rsid w:val="00FE4403"/>
    <w:rsid w:val="00FF6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9D20C8-1375-400E-ACAC-1348D9E73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29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27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27D0"/>
    <w:rPr>
      <w:rFonts w:ascii="Tahoma" w:hAnsi="Tahoma" w:cs="Tahoma"/>
      <w:sz w:val="16"/>
      <w:szCs w:val="16"/>
    </w:rPr>
  </w:style>
  <w:style w:type="paragraph" w:styleId="NormalWeb">
    <w:name w:val="Normal (Web)"/>
    <w:basedOn w:val="Normal"/>
    <w:uiPriority w:val="99"/>
    <w:semiHidden/>
    <w:unhideWhenUsed/>
    <w:rsid w:val="00052F1C"/>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E008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08B8"/>
  </w:style>
  <w:style w:type="paragraph" w:styleId="Footer">
    <w:name w:val="footer"/>
    <w:basedOn w:val="Normal"/>
    <w:link w:val="FooterChar"/>
    <w:uiPriority w:val="99"/>
    <w:unhideWhenUsed/>
    <w:rsid w:val="00E008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08B8"/>
  </w:style>
  <w:style w:type="paragraph" w:styleId="ListParagraph">
    <w:name w:val="List Paragraph"/>
    <w:basedOn w:val="Normal"/>
    <w:uiPriority w:val="34"/>
    <w:qFormat/>
    <w:rsid w:val="00416806"/>
    <w:pPr>
      <w:spacing w:after="160"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40318">
      <w:bodyDiv w:val="1"/>
      <w:marLeft w:val="0"/>
      <w:marRight w:val="0"/>
      <w:marTop w:val="0"/>
      <w:marBottom w:val="0"/>
      <w:divBdr>
        <w:top w:val="none" w:sz="0" w:space="0" w:color="auto"/>
        <w:left w:val="none" w:sz="0" w:space="0" w:color="auto"/>
        <w:bottom w:val="none" w:sz="0" w:space="0" w:color="auto"/>
        <w:right w:val="none" w:sz="0" w:space="0" w:color="auto"/>
      </w:divBdr>
    </w:div>
    <w:div w:id="420756471">
      <w:bodyDiv w:val="1"/>
      <w:marLeft w:val="0"/>
      <w:marRight w:val="0"/>
      <w:marTop w:val="0"/>
      <w:marBottom w:val="0"/>
      <w:divBdr>
        <w:top w:val="none" w:sz="0" w:space="0" w:color="auto"/>
        <w:left w:val="none" w:sz="0" w:space="0" w:color="auto"/>
        <w:bottom w:val="none" w:sz="0" w:space="0" w:color="auto"/>
        <w:right w:val="none" w:sz="0" w:space="0" w:color="auto"/>
      </w:divBdr>
    </w:div>
    <w:div w:id="811752895">
      <w:bodyDiv w:val="1"/>
      <w:marLeft w:val="0"/>
      <w:marRight w:val="0"/>
      <w:marTop w:val="0"/>
      <w:marBottom w:val="0"/>
      <w:divBdr>
        <w:top w:val="none" w:sz="0" w:space="0" w:color="auto"/>
        <w:left w:val="none" w:sz="0" w:space="0" w:color="auto"/>
        <w:bottom w:val="none" w:sz="0" w:space="0" w:color="auto"/>
        <w:right w:val="none" w:sz="0" w:space="0" w:color="auto"/>
      </w:divBdr>
    </w:div>
    <w:div w:id="848713938">
      <w:bodyDiv w:val="1"/>
      <w:marLeft w:val="0"/>
      <w:marRight w:val="0"/>
      <w:marTop w:val="0"/>
      <w:marBottom w:val="0"/>
      <w:divBdr>
        <w:top w:val="none" w:sz="0" w:space="0" w:color="auto"/>
        <w:left w:val="none" w:sz="0" w:space="0" w:color="auto"/>
        <w:bottom w:val="none" w:sz="0" w:space="0" w:color="auto"/>
        <w:right w:val="none" w:sz="0" w:space="0" w:color="auto"/>
      </w:divBdr>
    </w:div>
    <w:div w:id="967512016">
      <w:bodyDiv w:val="1"/>
      <w:marLeft w:val="0"/>
      <w:marRight w:val="0"/>
      <w:marTop w:val="0"/>
      <w:marBottom w:val="0"/>
      <w:divBdr>
        <w:top w:val="none" w:sz="0" w:space="0" w:color="auto"/>
        <w:left w:val="none" w:sz="0" w:space="0" w:color="auto"/>
        <w:bottom w:val="none" w:sz="0" w:space="0" w:color="auto"/>
        <w:right w:val="none" w:sz="0" w:space="0" w:color="auto"/>
      </w:divBdr>
    </w:div>
    <w:div w:id="1265848865">
      <w:bodyDiv w:val="1"/>
      <w:marLeft w:val="0"/>
      <w:marRight w:val="0"/>
      <w:marTop w:val="0"/>
      <w:marBottom w:val="0"/>
      <w:divBdr>
        <w:top w:val="none" w:sz="0" w:space="0" w:color="auto"/>
        <w:left w:val="none" w:sz="0" w:space="0" w:color="auto"/>
        <w:bottom w:val="none" w:sz="0" w:space="0" w:color="auto"/>
        <w:right w:val="none" w:sz="0" w:space="0" w:color="auto"/>
      </w:divBdr>
    </w:div>
    <w:div w:id="1271156828">
      <w:bodyDiv w:val="1"/>
      <w:marLeft w:val="0"/>
      <w:marRight w:val="0"/>
      <w:marTop w:val="0"/>
      <w:marBottom w:val="0"/>
      <w:divBdr>
        <w:top w:val="none" w:sz="0" w:space="0" w:color="auto"/>
        <w:left w:val="none" w:sz="0" w:space="0" w:color="auto"/>
        <w:bottom w:val="none" w:sz="0" w:space="0" w:color="auto"/>
        <w:right w:val="none" w:sz="0" w:space="0" w:color="auto"/>
      </w:divBdr>
    </w:div>
    <w:div w:id="1277181581">
      <w:bodyDiv w:val="1"/>
      <w:marLeft w:val="0"/>
      <w:marRight w:val="0"/>
      <w:marTop w:val="0"/>
      <w:marBottom w:val="0"/>
      <w:divBdr>
        <w:top w:val="none" w:sz="0" w:space="0" w:color="auto"/>
        <w:left w:val="none" w:sz="0" w:space="0" w:color="auto"/>
        <w:bottom w:val="none" w:sz="0" w:space="0" w:color="auto"/>
        <w:right w:val="none" w:sz="0" w:space="0" w:color="auto"/>
      </w:divBdr>
    </w:div>
    <w:div w:id="1286079582">
      <w:bodyDiv w:val="1"/>
      <w:marLeft w:val="0"/>
      <w:marRight w:val="0"/>
      <w:marTop w:val="0"/>
      <w:marBottom w:val="0"/>
      <w:divBdr>
        <w:top w:val="none" w:sz="0" w:space="0" w:color="auto"/>
        <w:left w:val="none" w:sz="0" w:space="0" w:color="auto"/>
        <w:bottom w:val="none" w:sz="0" w:space="0" w:color="auto"/>
        <w:right w:val="none" w:sz="0" w:space="0" w:color="auto"/>
      </w:divBdr>
    </w:div>
    <w:div w:id="1299644557">
      <w:bodyDiv w:val="1"/>
      <w:marLeft w:val="0"/>
      <w:marRight w:val="0"/>
      <w:marTop w:val="0"/>
      <w:marBottom w:val="0"/>
      <w:divBdr>
        <w:top w:val="none" w:sz="0" w:space="0" w:color="auto"/>
        <w:left w:val="none" w:sz="0" w:space="0" w:color="auto"/>
        <w:bottom w:val="none" w:sz="0" w:space="0" w:color="auto"/>
        <w:right w:val="none" w:sz="0" w:space="0" w:color="auto"/>
      </w:divBdr>
    </w:div>
    <w:div w:id="1552115300">
      <w:bodyDiv w:val="1"/>
      <w:marLeft w:val="0"/>
      <w:marRight w:val="0"/>
      <w:marTop w:val="0"/>
      <w:marBottom w:val="0"/>
      <w:divBdr>
        <w:top w:val="none" w:sz="0" w:space="0" w:color="auto"/>
        <w:left w:val="none" w:sz="0" w:space="0" w:color="auto"/>
        <w:bottom w:val="none" w:sz="0" w:space="0" w:color="auto"/>
        <w:right w:val="none" w:sz="0" w:space="0" w:color="auto"/>
      </w:divBdr>
    </w:div>
    <w:div w:id="204729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3433</TotalTime>
  <Pages>7</Pages>
  <Words>1797</Words>
  <Characters>10249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Rasika</dc:creator>
  <cp:keywords/>
  <dc:description/>
  <cp:lastModifiedBy>Harshey, Rasika M</cp:lastModifiedBy>
  <cp:revision>251</cp:revision>
  <cp:lastPrinted>2016-03-10T19:13:00Z</cp:lastPrinted>
  <dcterms:created xsi:type="dcterms:W3CDTF">2011-02-21T17:05:00Z</dcterms:created>
  <dcterms:modified xsi:type="dcterms:W3CDTF">2016-03-10T19:13:00Z</dcterms:modified>
</cp:coreProperties>
</file>